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FC1F0A">
      <w:pPr>
        <w:rPr>
          <w:rFonts w:ascii="HG創英角ｺﾞｼｯｸUB" w:eastAsia="HG創英角ｺﾞｼｯｸUB"/>
          <w:sz w:val="56"/>
          <w:szCs w:val="56"/>
        </w:rPr>
      </w:pPr>
      <w:r w:rsidRPr="00FC1F0A">
        <w:rPr>
          <w:rFonts w:ascii="HG創英角ｺﾞｼｯｸUB" w:eastAsia="HG創英角ｺﾞｼｯｸUB" w:hint="eastAsia"/>
          <w:sz w:val="56"/>
          <w:szCs w:val="56"/>
        </w:rPr>
        <w:t>たのしさ見つけたよ ふゆ</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D9765A" w:rsidRDefault="00D830D6" w:rsidP="00D9765A">
            <w:pPr>
              <w:jc w:val="left"/>
              <w:rPr>
                <w:rFonts w:ascii="HG丸ｺﾞｼｯｸM-PRO" w:eastAsia="HG丸ｺﾞｼｯｸM-PRO"/>
                <w:sz w:val="18"/>
                <w:szCs w:val="18"/>
              </w:rPr>
            </w:pPr>
            <w:r w:rsidRPr="00D9765A">
              <w:rPr>
                <w:rFonts w:ascii="HG丸ｺﾞｼｯｸM-PRO" w:eastAsia="HG丸ｺﾞｼｯｸM-PRO" w:hint="eastAsia"/>
                <w:sz w:val="18"/>
                <w:szCs w:val="18"/>
              </w:rPr>
              <w:t>教科書</w:t>
            </w:r>
            <w:r w:rsidR="008261EC" w:rsidRPr="00D9765A">
              <w:rPr>
                <w:rFonts w:ascii="HG丸ｺﾞｼｯｸM-PRO" w:eastAsia="HG丸ｺﾞｼｯｸM-PRO" w:hint="eastAsia"/>
                <w:sz w:val="18"/>
                <w:szCs w:val="18"/>
              </w:rPr>
              <w:t xml:space="preserve"> </w:t>
            </w:r>
            <w:r w:rsidRPr="00D9765A">
              <w:rPr>
                <w:rFonts w:ascii="HG丸ｺﾞｼｯｸM-PRO" w:eastAsia="HG丸ｺﾞｼｯｸM-PRO" w:hint="eastAsia"/>
                <w:sz w:val="18"/>
                <w:szCs w:val="18"/>
              </w:rPr>
              <w:t>上P</w:t>
            </w:r>
            <w:r w:rsidR="00F9292A">
              <w:rPr>
                <w:rFonts w:ascii="HG丸ｺﾞｼｯｸM-PRO" w:eastAsia="HG丸ｺﾞｼｯｸM-PRO"/>
                <w:sz w:val="18"/>
                <w:szCs w:val="18"/>
              </w:rPr>
              <w:t>.94</w:t>
            </w:r>
            <w:r w:rsidR="00F9292A">
              <w:rPr>
                <w:rFonts w:ascii="HG丸ｺﾞｼｯｸM-PRO" w:eastAsia="HG丸ｺﾞｼｯｸM-PRO" w:hint="eastAsia"/>
                <w:sz w:val="18"/>
                <w:szCs w:val="18"/>
              </w:rPr>
              <w:t>～</w:t>
            </w:r>
            <w:r w:rsidR="00F9292A">
              <w:rPr>
                <w:rFonts w:ascii="HG丸ｺﾞｼｯｸM-PRO" w:eastAsia="HG丸ｺﾞｼｯｸM-PRO"/>
                <w:sz w:val="18"/>
                <w:szCs w:val="18"/>
              </w:rPr>
              <w:t>103</w:t>
            </w:r>
          </w:p>
        </w:tc>
      </w:tr>
      <w:tr w:rsidR="00836183" w:rsidTr="00DC6EFB">
        <w:trPr>
          <w:trHeight w:val="265"/>
          <w:jc w:val="right"/>
        </w:trPr>
        <w:tc>
          <w:tcPr>
            <w:tcW w:w="2268" w:type="dxa"/>
          </w:tcPr>
          <w:p w:rsidR="00836183" w:rsidRPr="00D9765A" w:rsidRDefault="00FC1F0A" w:rsidP="00D9765A">
            <w:pPr>
              <w:jc w:val="left"/>
              <w:rPr>
                <w:rFonts w:ascii="HG丸ｺﾞｼｯｸM-PRO" w:eastAsia="HG丸ｺﾞｼｯｸM-PRO"/>
                <w:sz w:val="18"/>
                <w:szCs w:val="18"/>
              </w:rPr>
            </w:pPr>
            <w:r w:rsidRPr="00D9765A">
              <w:rPr>
                <w:rFonts w:ascii="HG丸ｺﾞｼｯｸM-PRO" w:eastAsia="HG丸ｺﾞｼｯｸM-PRO" w:hint="eastAsia"/>
                <w:sz w:val="18"/>
                <w:szCs w:val="18"/>
              </w:rPr>
              <w:t>13</w:t>
            </w:r>
            <w:r w:rsidR="00D830D6" w:rsidRPr="00D9765A">
              <w:rPr>
                <w:rFonts w:ascii="HG丸ｺﾞｼｯｸM-PRO" w:eastAsia="HG丸ｺﾞｼｯｸM-PRO" w:hint="eastAsia"/>
                <w:sz w:val="18"/>
                <w:szCs w:val="18"/>
              </w:rPr>
              <w:t>時間／</w:t>
            </w:r>
            <w:r w:rsidR="00F9292A">
              <w:rPr>
                <w:rFonts w:ascii="HG丸ｺﾞｼｯｸM-PRO" w:eastAsia="HG丸ｺﾞｼｯｸM-PRO" w:hint="eastAsia"/>
                <w:sz w:val="18"/>
                <w:szCs w:val="18"/>
              </w:rPr>
              <w:t>12～2</w:t>
            </w:r>
            <w:r w:rsidR="00D830D6" w:rsidRPr="00D9765A">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D9765A"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D9765A" w:rsidRPr="00ED0B24" w:rsidRDefault="00D9765A"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D9765A"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D9765A" w:rsidRPr="00385138" w:rsidRDefault="001234D4" w:rsidP="002B6375">
            <w:pPr>
              <w:spacing w:line="240" w:lineRule="exact"/>
              <w:rPr>
                <w:rFonts w:asciiTheme="minorEastAsia" w:hAnsiTheme="minorEastAsia"/>
                <w:sz w:val="18"/>
                <w:szCs w:val="18"/>
              </w:rPr>
            </w:pPr>
            <w:r>
              <w:rPr>
                <w:rFonts w:asciiTheme="minorEastAsia" w:hAnsiTheme="minorEastAsia" w:hint="eastAsia"/>
                <w:sz w:val="18"/>
                <w:szCs w:val="18"/>
              </w:rPr>
              <w:t xml:space="preserve">　四季の変化や季節の特徴に関心をもち，身近な自然とかか</w:t>
            </w:r>
            <w:r w:rsidR="00D8698C" w:rsidRPr="00D8698C">
              <w:rPr>
                <w:rFonts w:asciiTheme="minorEastAsia" w:hAnsiTheme="minorEastAsia" w:hint="eastAsia"/>
                <w:sz w:val="18"/>
                <w:szCs w:val="18"/>
              </w:rPr>
              <w:t>わる活動を楽しむことができる。</w:t>
            </w:r>
          </w:p>
        </w:tc>
      </w:tr>
    </w:tbl>
    <w:p w:rsidR="00D9765A" w:rsidRDefault="00D9765A" w:rsidP="00D9765A">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D9765A"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D9765A" w:rsidRPr="00ED0B24" w:rsidRDefault="001234D4"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lastRenderedPageBreak/>
              <w:t>単元の評価規準</w:t>
            </w:r>
          </w:p>
        </w:tc>
      </w:tr>
      <w:tr w:rsidR="00D9765A" w:rsidTr="002B6375">
        <w:tc>
          <w:tcPr>
            <w:tcW w:w="9377" w:type="dxa"/>
            <w:tcBorders>
              <w:top w:val="dotted" w:sz="4" w:space="0" w:color="FFFFFF"/>
              <w:left w:val="dotted" w:sz="4" w:space="0" w:color="FFFFFF"/>
              <w:bottom w:val="dotted" w:sz="4" w:space="0" w:color="FFFFFF"/>
              <w:right w:val="dotted" w:sz="4" w:space="0" w:color="FFFFFF"/>
            </w:tcBorders>
          </w:tcPr>
          <w:p w:rsidR="00D9765A" w:rsidRPr="00ED0B24" w:rsidRDefault="00D9765A"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D9765A" w:rsidTr="002B6375">
        <w:tc>
          <w:tcPr>
            <w:tcW w:w="9377" w:type="dxa"/>
            <w:tcBorders>
              <w:top w:val="dotted" w:sz="4" w:space="0" w:color="FFFFFF"/>
              <w:left w:val="dotted" w:sz="4" w:space="0" w:color="FFFFFF"/>
              <w:bottom w:val="dotted" w:sz="4" w:space="0" w:color="FFFFFF"/>
              <w:right w:val="dotted" w:sz="4" w:space="0" w:color="FFFFFF"/>
            </w:tcBorders>
          </w:tcPr>
          <w:p w:rsidR="00D9765A" w:rsidRPr="00385138" w:rsidRDefault="001234D4" w:rsidP="00B13359">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身近な冬の自然，年末年始の地域の行事に関心をもち，それらとかか</w:t>
            </w:r>
            <w:r w:rsidR="00B13359" w:rsidRPr="00B13359">
              <w:rPr>
                <w:rFonts w:asciiTheme="minorEastAsia" w:hAnsiTheme="minorEastAsia" w:hint="eastAsia"/>
                <w:sz w:val="18"/>
                <w:szCs w:val="18"/>
              </w:rPr>
              <w:t>わる活動を行うなどして，楽しく生活しようとしている。</w:t>
            </w:r>
          </w:p>
        </w:tc>
      </w:tr>
      <w:tr w:rsidR="00D9765A"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D9765A" w:rsidRPr="00ED0B24" w:rsidRDefault="00D9765A"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D9765A"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D9765A" w:rsidRPr="00385138" w:rsidRDefault="00B13359" w:rsidP="001234D4">
            <w:pPr>
              <w:spacing w:line="240" w:lineRule="exact"/>
              <w:rPr>
                <w:rFonts w:asciiTheme="minorEastAsia" w:hAnsiTheme="minorEastAsia"/>
                <w:sz w:val="18"/>
                <w:szCs w:val="18"/>
              </w:rPr>
            </w:pPr>
            <w:r w:rsidRPr="00B13359">
              <w:rPr>
                <w:rFonts w:asciiTheme="minorEastAsia" w:hAnsiTheme="minorEastAsia" w:hint="eastAsia"/>
                <w:sz w:val="18"/>
                <w:szCs w:val="18"/>
              </w:rPr>
              <w:t xml:space="preserve">　冬の到来による自然や生活の変化について，自分なりに考えたり，振り返ったりして，自分たちの生活を楽しくし，それを</w:t>
            </w:r>
            <w:r w:rsidR="001234D4">
              <w:rPr>
                <w:rFonts w:asciiTheme="minorEastAsia" w:hAnsiTheme="minorEastAsia" w:hint="eastAsia"/>
                <w:sz w:val="18"/>
                <w:szCs w:val="18"/>
              </w:rPr>
              <w:t>素直</w:t>
            </w:r>
            <w:r w:rsidRPr="00B13359">
              <w:rPr>
                <w:rFonts w:asciiTheme="minorEastAsia" w:hAnsiTheme="minorEastAsia" w:hint="eastAsia"/>
                <w:sz w:val="18"/>
                <w:szCs w:val="18"/>
              </w:rPr>
              <w:t>に表現している。</w:t>
            </w:r>
          </w:p>
        </w:tc>
      </w:tr>
      <w:tr w:rsidR="00D9765A" w:rsidTr="002B6375">
        <w:tc>
          <w:tcPr>
            <w:tcW w:w="9377" w:type="dxa"/>
            <w:tcBorders>
              <w:top w:val="dotted" w:sz="4" w:space="0" w:color="FFFFFF"/>
              <w:left w:val="dotted" w:sz="4" w:space="0" w:color="FFFFFF"/>
              <w:bottom w:val="dotted" w:sz="4" w:space="0" w:color="FFFFFF"/>
              <w:right w:val="dotted" w:sz="4" w:space="0" w:color="FFFFFF"/>
            </w:tcBorders>
          </w:tcPr>
          <w:p w:rsidR="00D9765A" w:rsidRPr="00ED0B24" w:rsidRDefault="00D9765A"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D9765A"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D9765A" w:rsidRPr="00385138" w:rsidRDefault="00B13359" w:rsidP="001234D4">
            <w:pPr>
              <w:spacing w:line="240" w:lineRule="exact"/>
              <w:rPr>
                <w:rFonts w:asciiTheme="minorEastAsia" w:hAnsiTheme="minorEastAsia"/>
                <w:sz w:val="18"/>
                <w:szCs w:val="18"/>
              </w:rPr>
            </w:pPr>
            <w:r w:rsidRPr="00B13359">
              <w:rPr>
                <w:rFonts w:asciiTheme="minorEastAsia" w:hAnsiTheme="minorEastAsia" w:hint="eastAsia"/>
                <w:sz w:val="18"/>
                <w:szCs w:val="18"/>
              </w:rPr>
              <w:t xml:space="preserve">　四季の変化や季節によって生活の様子が変わること，それらと自分との</w:t>
            </w:r>
            <w:r w:rsidR="001234D4">
              <w:rPr>
                <w:rFonts w:asciiTheme="minorEastAsia" w:hAnsiTheme="minorEastAsia" w:hint="eastAsia"/>
                <w:sz w:val="18"/>
                <w:szCs w:val="18"/>
              </w:rPr>
              <w:t>かか</w:t>
            </w:r>
            <w:r w:rsidRPr="00B13359">
              <w:rPr>
                <w:rFonts w:asciiTheme="minorEastAsia" w:hAnsiTheme="minorEastAsia" w:hint="eastAsia"/>
                <w:sz w:val="18"/>
                <w:szCs w:val="18"/>
              </w:rPr>
              <w:t>わりに気付いている。</w:t>
            </w:r>
          </w:p>
        </w:tc>
      </w:tr>
    </w:tbl>
    <w:p w:rsidR="00836183" w:rsidRPr="00D9765A" w:rsidRDefault="00836183">
      <w:pPr>
        <w:rPr>
          <w:rFonts w:asciiTheme="minorEastAsia" w:hAnsiTheme="minorEastAsia"/>
          <w:sz w:val="22"/>
        </w:rPr>
        <w:sectPr w:rsidR="00836183" w:rsidRPr="00D9765A"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FC1F0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1234D4"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CE48C0">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tcBorders>
              <w:right w:val="single" w:sz="4" w:space="0" w:color="auto"/>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8261EC">
        <w:trPr>
          <w:trHeight w:val="215"/>
        </w:trPr>
        <w:tc>
          <w:tcPr>
            <w:tcW w:w="4588" w:type="dxa"/>
            <w:tcBorders>
              <w:bottom w:val="nil"/>
            </w:tcBorders>
            <w:shd w:val="clear" w:color="auto" w:fill="auto"/>
          </w:tcPr>
          <w:p w:rsidR="00FC1F0A" w:rsidRDefault="00FC1F0A" w:rsidP="00FC1F0A">
            <w:pPr>
              <w:rPr>
                <w:rFonts w:ascii="HG丸ｺﾞｼｯｸM-PRO" w:eastAsia="HG丸ｺﾞｼｯｸM-PRO" w:hAnsiTheme="minorEastAsia"/>
                <w:b/>
                <w:sz w:val="22"/>
              </w:rPr>
            </w:pPr>
            <w:r w:rsidRPr="00FC1F0A">
              <w:rPr>
                <w:rFonts w:ascii="HG丸ｺﾞｼｯｸM-PRO" w:eastAsia="HG丸ｺﾞｼｯｸM-PRO" w:hAnsiTheme="minorEastAsia" w:hint="eastAsia"/>
                <w:b/>
                <w:sz w:val="22"/>
              </w:rPr>
              <w:t>さむくても</w:t>
            </w:r>
            <w:r>
              <w:rPr>
                <w:rFonts w:ascii="HG丸ｺﾞｼｯｸM-PRO" w:eastAsia="HG丸ｺﾞｼｯｸM-PRO" w:hAnsiTheme="minorEastAsia" w:hint="eastAsia"/>
                <w:b/>
                <w:sz w:val="22"/>
              </w:rPr>
              <w:t xml:space="preserve"> </w:t>
            </w:r>
            <w:r w:rsidRPr="00FC1F0A">
              <w:rPr>
                <w:rFonts w:ascii="HG丸ｺﾞｼｯｸM-PRO" w:eastAsia="HG丸ｺﾞｼｯｸM-PRO" w:hAnsiTheme="minorEastAsia" w:hint="eastAsia"/>
                <w:b/>
                <w:sz w:val="22"/>
              </w:rPr>
              <w:t>へいき</w:t>
            </w:r>
            <w:r w:rsidR="00F9292A">
              <w:rPr>
                <w:rFonts w:ascii="HG丸ｺﾞｼｯｸM-PRO" w:eastAsia="HG丸ｺﾞｼｯｸM-PRO" w:hAnsiTheme="minorEastAsia" w:hint="eastAsia"/>
                <w:b/>
                <w:sz w:val="22"/>
              </w:rPr>
              <w:t xml:space="preserve"> </w:t>
            </w:r>
            <w:r w:rsidRPr="00FC1F0A">
              <w:rPr>
                <w:rFonts w:ascii="HG丸ｺﾞｼｯｸM-PRO" w:eastAsia="HG丸ｺﾞｼｯｸM-PRO" w:hAnsiTheme="minorEastAsia" w:hint="eastAsia"/>
                <w:b/>
                <w:sz w:val="22"/>
              </w:rPr>
              <w:t>そとに</w:t>
            </w:r>
            <w:r>
              <w:rPr>
                <w:rFonts w:ascii="HG丸ｺﾞｼｯｸM-PRO" w:eastAsia="HG丸ｺﾞｼｯｸM-PRO" w:hAnsiTheme="minorEastAsia" w:hint="eastAsia"/>
                <w:b/>
                <w:sz w:val="22"/>
              </w:rPr>
              <w:t xml:space="preserve"> </w:t>
            </w:r>
            <w:r w:rsidRPr="00FC1F0A">
              <w:rPr>
                <w:rFonts w:ascii="HG丸ｺﾞｼｯｸM-PRO" w:eastAsia="HG丸ｺﾞｼｯｸM-PRO" w:hAnsiTheme="minorEastAsia" w:hint="eastAsia"/>
                <w:b/>
                <w:sz w:val="22"/>
              </w:rPr>
              <w:t>出て</w:t>
            </w:r>
            <w:r w:rsidR="00F9292A">
              <w:rPr>
                <w:rFonts w:ascii="HG丸ｺﾞｼｯｸM-PRO" w:eastAsia="HG丸ｺﾞｼｯｸM-PRO" w:hAnsiTheme="minorEastAsia" w:hint="eastAsia"/>
                <w:b/>
                <w:sz w:val="22"/>
              </w:rPr>
              <w:t xml:space="preserve"> </w:t>
            </w:r>
            <w:r w:rsidRPr="00FC1F0A">
              <w:rPr>
                <w:rFonts w:ascii="HG丸ｺﾞｼｯｸM-PRO" w:eastAsia="HG丸ｺﾞｼｯｸM-PRO" w:hAnsiTheme="minorEastAsia" w:hint="eastAsia"/>
                <w:b/>
                <w:sz w:val="22"/>
              </w:rPr>
              <w:t>みよう</w:t>
            </w:r>
          </w:p>
          <w:p w:rsidR="00F129AE" w:rsidRPr="00FC1F0A" w:rsidRDefault="00F129AE" w:rsidP="00FC1F0A">
            <w:pPr>
              <w:rPr>
                <w:rFonts w:ascii="HG丸ｺﾞｼｯｸM-PRO" w:eastAsia="HG丸ｺﾞｼｯｸM-PRO" w:hAnsiTheme="minorEastAsia"/>
                <w:b/>
                <w:sz w:val="22"/>
              </w:rPr>
            </w:pPr>
            <w:r w:rsidRPr="002F4E16">
              <w:rPr>
                <w:rFonts w:ascii="HG丸ｺﾞｼｯｸM-PRO" w:eastAsia="HG丸ｺﾞｼｯｸM-PRO" w:hAnsiTheme="minorEastAsia" w:hint="eastAsia"/>
                <w:sz w:val="22"/>
              </w:rPr>
              <w:t>（</w:t>
            </w:r>
            <w:r w:rsidR="0003392A">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C1F0A" w:rsidRPr="00FC1F0A" w:rsidRDefault="001234D4" w:rsidP="00FC1F0A">
            <w:pPr>
              <w:spacing w:line="240" w:lineRule="exact"/>
              <w:rPr>
                <w:rFonts w:asciiTheme="minorEastAsia" w:hAnsiTheme="minorEastAsia"/>
                <w:sz w:val="20"/>
                <w:szCs w:val="20"/>
              </w:rPr>
            </w:pPr>
            <w:r>
              <w:rPr>
                <w:rFonts w:asciiTheme="minorEastAsia" w:hAnsiTheme="minorEastAsia" w:hint="eastAsia"/>
                <w:sz w:val="20"/>
                <w:szCs w:val="20"/>
              </w:rPr>
              <w:t>四季の変化や季節の特徴に関心をもち，身近な自然とかか</w:t>
            </w:r>
            <w:r w:rsidR="00FC1F0A" w:rsidRPr="00FC1F0A">
              <w:rPr>
                <w:rFonts w:asciiTheme="minorEastAsia" w:hAnsiTheme="minorEastAsia" w:hint="eastAsia"/>
                <w:sz w:val="20"/>
                <w:szCs w:val="20"/>
              </w:rPr>
              <w:t>わる活動を通して，楽しんでいる。</w:t>
            </w:r>
          </w:p>
          <w:p w:rsidR="00F129AE" w:rsidRPr="007D47B6" w:rsidRDefault="00FC1F0A" w:rsidP="00FC1F0A">
            <w:pPr>
              <w:spacing w:line="240" w:lineRule="exact"/>
              <w:rPr>
                <w:rFonts w:asciiTheme="minorEastAsia" w:hAnsiTheme="minorEastAsia"/>
                <w:sz w:val="20"/>
                <w:szCs w:val="20"/>
              </w:rPr>
            </w:pPr>
            <w:r w:rsidRPr="00FC1F0A">
              <w:rPr>
                <w:rFonts w:asciiTheme="minorEastAsia" w:hAnsiTheme="minorEastAsia" w:hint="eastAsia"/>
                <w:sz w:val="20"/>
                <w:szCs w:val="20"/>
              </w:rPr>
              <w:t>（態度・行動・つぶやき）</w:t>
            </w:r>
          </w:p>
        </w:tc>
        <w:tc>
          <w:tcPr>
            <w:tcW w:w="846" w:type="dxa"/>
            <w:vMerge w:val="restart"/>
            <w:tcBorders>
              <w:left w:val="nil"/>
            </w:tcBorders>
          </w:tcPr>
          <w:p w:rsidR="00F129AE" w:rsidRPr="00FF132E" w:rsidRDefault="00F129AE">
            <w:pPr>
              <w:rPr>
                <w:rFonts w:asciiTheme="minorEastAsia" w:hAnsiTheme="minorEastAsia"/>
                <w:sz w:val="20"/>
                <w:szCs w:val="20"/>
              </w:rPr>
            </w:pPr>
          </w:p>
        </w:tc>
        <w:tc>
          <w:tcPr>
            <w:tcW w:w="4265" w:type="dxa"/>
            <w:vMerge w:val="restart"/>
          </w:tcPr>
          <w:p w:rsidR="00F129AE" w:rsidRPr="007D47B6" w:rsidRDefault="00FC1F0A" w:rsidP="007D47B6">
            <w:pPr>
              <w:spacing w:line="240" w:lineRule="exact"/>
              <w:rPr>
                <w:rFonts w:asciiTheme="minorEastAsia" w:hAnsiTheme="minorEastAsia"/>
                <w:sz w:val="20"/>
                <w:szCs w:val="20"/>
              </w:rPr>
            </w:pPr>
            <w:r w:rsidRPr="00FC1F0A">
              <w:rPr>
                <w:rFonts w:asciiTheme="minorEastAsia" w:hAnsiTheme="minorEastAsia" w:hint="eastAsia"/>
                <w:sz w:val="20"/>
                <w:szCs w:val="20"/>
              </w:rPr>
              <w:t>四季の変化や季節によって起こる自然や生活の変化について，考えたり，振り返ったりしたことを素直に表現している。（つぶやき・発言・カード）</w:t>
            </w:r>
          </w:p>
        </w:tc>
        <w:tc>
          <w:tcPr>
            <w:tcW w:w="4527" w:type="dxa"/>
            <w:vMerge w:val="restart"/>
            <w:tcBorders>
              <w:right w:val="single" w:sz="4" w:space="0" w:color="auto"/>
            </w:tcBorders>
          </w:tcPr>
          <w:p w:rsidR="00F129AE" w:rsidRPr="007D47B6" w:rsidRDefault="00FC1F0A" w:rsidP="007D47B6">
            <w:pPr>
              <w:spacing w:line="240" w:lineRule="exact"/>
              <w:rPr>
                <w:rFonts w:asciiTheme="minorEastAsia" w:hAnsiTheme="minorEastAsia"/>
                <w:sz w:val="20"/>
                <w:szCs w:val="20"/>
              </w:rPr>
            </w:pPr>
            <w:r w:rsidRPr="00FC1F0A">
              <w:rPr>
                <w:rFonts w:asciiTheme="minorEastAsia" w:hAnsiTheme="minorEastAsia" w:hint="eastAsia"/>
                <w:sz w:val="20"/>
                <w:szCs w:val="20"/>
              </w:rPr>
              <w:t>四季の変化や季節の特徴に気付いている。（発言・カード）</w:t>
            </w:r>
          </w:p>
        </w:tc>
      </w:tr>
      <w:tr w:rsidR="00F129AE" w:rsidTr="008261EC">
        <w:trPr>
          <w:trHeight w:val="1091"/>
        </w:trPr>
        <w:tc>
          <w:tcPr>
            <w:tcW w:w="4588" w:type="dxa"/>
            <w:tcBorders>
              <w:top w:val="nil"/>
            </w:tcBorders>
            <w:shd w:val="clear" w:color="auto" w:fill="auto"/>
          </w:tcPr>
          <w:p w:rsidR="00F129AE" w:rsidRPr="001818A9" w:rsidRDefault="007D47B6" w:rsidP="001818A9">
            <w:pPr>
              <w:spacing w:line="240" w:lineRule="exact"/>
              <w:ind w:left="180" w:hangingChars="100" w:hanging="180"/>
              <w:rPr>
                <w:rFonts w:ascii="HG丸ｺﾞｼｯｸM-PRO" w:eastAsia="HG丸ｺﾞｼｯｸM-PRO" w:hAnsiTheme="minorEastAsia"/>
                <w:sz w:val="18"/>
                <w:szCs w:val="18"/>
              </w:rPr>
            </w:pPr>
            <w:r w:rsidRPr="001818A9">
              <w:rPr>
                <w:rFonts w:ascii="HG丸ｺﾞｼｯｸM-PRO" w:eastAsia="HG丸ｺﾞｼｯｸM-PRO" w:hAnsiTheme="minorEastAsia" w:hint="eastAsia"/>
                <w:sz w:val="18"/>
                <w:szCs w:val="18"/>
              </w:rPr>
              <w:t>・</w:t>
            </w:r>
            <w:r w:rsidR="001234D4">
              <w:rPr>
                <w:rFonts w:ascii="HG丸ｺﾞｼｯｸM-PRO" w:eastAsia="HG丸ｺﾞｼｯｸM-PRO" w:hAnsiTheme="minorEastAsia" w:hint="eastAsia"/>
                <w:sz w:val="18"/>
                <w:szCs w:val="18"/>
              </w:rPr>
              <w:t>四季の変化や季節の特徴に関心をもち，身近な自然とかか</w:t>
            </w:r>
            <w:r w:rsidR="00FC1F0A" w:rsidRPr="001818A9">
              <w:rPr>
                <w:rFonts w:ascii="HG丸ｺﾞｼｯｸM-PRO" w:eastAsia="HG丸ｺﾞｼｯｸM-PRO" w:hAnsiTheme="minorEastAsia" w:hint="eastAsia"/>
                <w:sz w:val="18"/>
                <w:szCs w:val="18"/>
              </w:rPr>
              <w:t>わる活動を楽しむことができる。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Borders>
              <w:right w:val="single" w:sz="4" w:space="0" w:color="auto"/>
            </w:tcBorders>
          </w:tcPr>
          <w:p w:rsidR="00F129AE" w:rsidRPr="007D47B6" w:rsidRDefault="00F129AE" w:rsidP="007D47B6">
            <w:pPr>
              <w:spacing w:line="240" w:lineRule="exact"/>
              <w:rPr>
                <w:rFonts w:asciiTheme="minorEastAsia" w:hAnsiTheme="minorEastAsia"/>
                <w:sz w:val="20"/>
                <w:szCs w:val="20"/>
              </w:rPr>
            </w:pPr>
          </w:p>
        </w:tc>
      </w:tr>
      <w:tr w:rsidR="00F129AE" w:rsidTr="008261EC">
        <w:trPr>
          <w:trHeight w:val="194"/>
        </w:trPr>
        <w:tc>
          <w:tcPr>
            <w:tcW w:w="4588" w:type="dxa"/>
            <w:tcBorders>
              <w:bottom w:val="nil"/>
            </w:tcBorders>
            <w:shd w:val="clear" w:color="auto" w:fill="auto"/>
          </w:tcPr>
          <w:p w:rsidR="00FC1F0A" w:rsidRDefault="00FC1F0A" w:rsidP="0003392A">
            <w:pPr>
              <w:rPr>
                <w:rFonts w:ascii="HG丸ｺﾞｼｯｸM-PRO" w:eastAsia="HG丸ｺﾞｼｯｸM-PRO" w:hAnsiTheme="minorEastAsia"/>
                <w:b/>
                <w:sz w:val="22"/>
              </w:rPr>
            </w:pPr>
            <w:r w:rsidRPr="00FC1F0A">
              <w:rPr>
                <w:rFonts w:ascii="HG丸ｺﾞｼｯｸM-PRO" w:eastAsia="HG丸ｺﾞｼｯｸM-PRO" w:hAnsiTheme="minorEastAsia" w:hint="eastAsia"/>
                <w:b/>
                <w:sz w:val="22"/>
              </w:rPr>
              <w:t>ふゆ休みに</w:t>
            </w:r>
            <w:r>
              <w:rPr>
                <w:rFonts w:ascii="HG丸ｺﾞｼｯｸM-PRO" w:eastAsia="HG丸ｺﾞｼｯｸM-PRO" w:hAnsiTheme="minorEastAsia" w:hint="eastAsia"/>
                <w:b/>
                <w:sz w:val="22"/>
              </w:rPr>
              <w:t xml:space="preserve"> </w:t>
            </w:r>
            <w:r w:rsidRPr="00FC1F0A">
              <w:rPr>
                <w:rFonts w:ascii="HG丸ｺﾞｼｯｸM-PRO" w:eastAsia="HG丸ｺﾞｼｯｸM-PRO" w:hAnsiTheme="minorEastAsia" w:hint="eastAsia"/>
                <w:b/>
                <w:sz w:val="22"/>
              </w:rPr>
              <w:t>たのしもう</w:t>
            </w:r>
          </w:p>
          <w:p w:rsidR="00F129AE" w:rsidRDefault="00F129AE" w:rsidP="0003392A">
            <w:pPr>
              <w:rPr>
                <w:rFonts w:asciiTheme="minorEastAsia" w:hAnsiTheme="minorEastAsia"/>
                <w:sz w:val="22"/>
              </w:rPr>
            </w:pPr>
            <w:r w:rsidRPr="002F4E16">
              <w:rPr>
                <w:rFonts w:ascii="HG丸ｺﾞｼｯｸM-PRO" w:eastAsia="HG丸ｺﾞｼｯｸM-PRO" w:hAnsiTheme="minorEastAsia" w:hint="eastAsia"/>
                <w:sz w:val="22"/>
              </w:rPr>
              <w:t>（</w:t>
            </w:r>
            <w:r w:rsidR="00FC1F0A">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1234D4" w:rsidP="007D47B6">
            <w:pPr>
              <w:spacing w:line="240" w:lineRule="exact"/>
              <w:rPr>
                <w:rFonts w:asciiTheme="minorEastAsia" w:hAnsiTheme="minorEastAsia"/>
                <w:sz w:val="20"/>
                <w:szCs w:val="20"/>
              </w:rPr>
            </w:pPr>
            <w:r>
              <w:rPr>
                <w:rFonts w:asciiTheme="minorEastAsia" w:hAnsiTheme="minorEastAsia" w:hint="eastAsia"/>
                <w:sz w:val="20"/>
                <w:szCs w:val="20"/>
              </w:rPr>
              <w:t>冬休みを迎えるに当たってのめあ</w:t>
            </w:r>
            <w:r w:rsidR="00FC1F0A" w:rsidRPr="00FC1F0A">
              <w:rPr>
                <w:rFonts w:asciiTheme="minorEastAsia" w:hAnsiTheme="minorEastAsia" w:hint="eastAsia"/>
                <w:sz w:val="20"/>
                <w:szCs w:val="20"/>
              </w:rPr>
              <w:t>てや</w:t>
            </w:r>
            <w:r>
              <w:rPr>
                <w:rFonts w:asciiTheme="minorEastAsia" w:hAnsiTheme="minorEastAsia" w:hint="eastAsia"/>
                <w:sz w:val="20"/>
                <w:szCs w:val="20"/>
              </w:rPr>
              <w:t>，</w:t>
            </w:r>
            <w:r w:rsidR="00FC1F0A" w:rsidRPr="00FC1F0A">
              <w:rPr>
                <w:rFonts w:asciiTheme="minorEastAsia" w:hAnsiTheme="minorEastAsia" w:hint="eastAsia"/>
                <w:sz w:val="20"/>
                <w:szCs w:val="20"/>
              </w:rPr>
              <w:t>やってみたいことを考え，具体的に計画し，進んで友達に知らせようとしている。（態度・行動）</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F129AE" w:rsidRPr="007D47B6" w:rsidRDefault="00FC1F0A" w:rsidP="007D47B6">
            <w:pPr>
              <w:spacing w:line="240" w:lineRule="exact"/>
              <w:rPr>
                <w:rFonts w:asciiTheme="minorEastAsia" w:hAnsiTheme="minorEastAsia"/>
                <w:sz w:val="20"/>
                <w:szCs w:val="20"/>
              </w:rPr>
            </w:pPr>
            <w:r w:rsidRPr="00FC1F0A">
              <w:rPr>
                <w:rFonts w:asciiTheme="minorEastAsia" w:hAnsiTheme="minorEastAsia" w:hint="eastAsia"/>
                <w:sz w:val="20"/>
                <w:szCs w:val="20"/>
              </w:rPr>
              <w:t>２学期にできるようになったことや冬休みにやってみたいことを考え，みんなにわかりやすく説明しようとしている。（態度・発言・カード）</w:t>
            </w:r>
          </w:p>
        </w:tc>
        <w:tc>
          <w:tcPr>
            <w:tcW w:w="4527" w:type="dxa"/>
            <w:vMerge w:val="restart"/>
          </w:tcPr>
          <w:p w:rsidR="00F129AE" w:rsidRPr="007D47B6" w:rsidRDefault="00FC1F0A" w:rsidP="007D47B6">
            <w:pPr>
              <w:spacing w:line="240" w:lineRule="exact"/>
              <w:rPr>
                <w:rFonts w:asciiTheme="minorEastAsia" w:hAnsiTheme="minorEastAsia"/>
                <w:sz w:val="20"/>
                <w:szCs w:val="20"/>
              </w:rPr>
            </w:pPr>
            <w:r w:rsidRPr="00FC1F0A">
              <w:rPr>
                <w:rFonts w:asciiTheme="minorEastAsia" w:hAnsiTheme="minorEastAsia" w:hint="eastAsia"/>
                <w:sz w:val="20"/>
                <w:szCs w:val="20"/>
              </w:rPr>
              <w:t>２学期の自分の成長に気付くとともに，冬休みの生活や環境の違いについて気付いている。（つぶやき・発言・カード）</w:t>
            </w:r>
          </w:p>
        </w:tc>
      </w:tr>
      <w:tr w:rsidR="00F129AE" w:rsidTr="008261EC">
        <w:trPr>
          <w:trHeight w:val="891"/>
        </w:trPr>
        <w:tc>
          <w:tcPr>
            <w:tcW w:w="4588" w:type="dxa"/>
            <w:tcBorders>
              <w:top w:val="nil"/>
            </w:tcBorders>
            <w:shd w:val="clear" w:color="auto" w:fill="auto"/>
          </w:tcPr>
          <w:p w:rsidR="00F129AE" w:rsidRPr="001818A9" w:rsidRDefault="007D47B6" w:rsidP="001818A9">
            <w:pPr>
              <w:spacing w:line="240" w:lineRule="exact"/>
              <w:ind w:left="180" w:hangingChars="100" w:hanging="180"/>
              <w:rPr>
                <w:rFonts w:ascii="HG丸ｺﾞｼｯｸM-PRO" w:eastAsia="HG丸ｺﾞｼｯｸM-PRO" w:hAnsiTheme="minorEastAsia"/>
                <w:sz w:val="18"/>
                <w:szCs w:val="18"/>
              </w:rPr>
            </w:pPr>
            <w:r w:rsidRPr="001818A9">
              <w:rPr>
                <w:rFonts w:ascii="HG丸ｺﾞｼｯｸM-PRO" w:eastAsia="HG丸ｺﾞｼｯｸM-PRO" w:hAnsiTheme="minorEastAsia" w:hint="eastAsia"/>
                <w:sz w:val="18"/>
                <w:szCs w:val="18"/>
              </w:rPr>
              <w:t>・</w:t>
            </w:r>
            <w:r w:rsidR="001234D4">
              <w:rPr>
                <w:rFonts w:ascii="HG丸ｺﾞｼｯｸM-PRO" w:eastAsia="HG丸ｺﾞｼｯｸM-PRO" w:hAnsiTheme="minorEastAsia" w:hint="eastAsia"/>
                <w:sz w:val="18"/>
                <w:szCs w:val="18"/>
              </w:rPr>
              <w:t>冬休みを迎えるための計画を立て</w:t>
            </w:r>
            <w:r w:rsidR="00FC1F0A" w:rsidRPr="001818A9">
              <w:rPr>
                <w:rFonts w:ascii="HG丸ｺﾞｼｯｸM-PRO" w:eastAsia="HG丸ｺﾞｼｯｸM-PRO" w:hAnsiTheme="minorEastAsia" w:hint="eastAsia"/>
                <w:sz w:val="18"/>
                <w:szCs w:val="18"/>
              </w:rPr>
              <w:t>，規則正しい生活ができると</w:t>
            </w:r>
            <w:r w:rsidR="001234D4">
              <w:rPr>
                <w:rFonts w:ascii="HG丸ｺﾞｼｯｸM-PRO" w:eastAsia="HG丸ｺﾞｼｯｸM-PRO" w:hAnsiTheme="minorEastAsia" w:hint="eastAsia"/>
                <w:sz w:val="18"/>
                <w:szCs w:val="18"/>
              </w:rPr>
              <w:t>ともに，年末年始の家や地域の行事にも進んで参加し，文化や伝統にふ</w:t>
            </w:r>
            <w:r w:rsidR="00FC1F0A" w:rsidRPr="001818A9">
              <w:rPr>
                <w:rFonts w:ascii="HG丸ｺﾞｼｯｸM-PRO" w:eastAsia="HG丸ｺﾞｼｯｸM-PRO" w:hAnsiTheme="minorEastAsia" w:hint="eastAsia"/>
                <w:sz w:val="18"/>
                <w:szCs w:val="18"/>
              </w:rPr>
              <w:t>れることができるようにする。</w:t>
            </w:r>
          </w:p>
          <w:p w:rsidR="00FC1F0A" w:rsidRPr="007D47B6" w:rsidRDefault="00FC1F0A" w:rsidP="007D47B6">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8261EC">
        <w:trPr>
          <w:trHeight w:val="215"/>
        </w:trPr>
        <w:tc>
          <w:tcPr>
            <w:tcW w:w="4588" w:type="dxa"/>
            <w:tcBorders>
              <w:bottom w:val="nil"/>
            </w:tcBorders>
            <w:shd w:val="clear" w:color="auto" w:fill="auto"/>
          </w:tcPr>
          <w:p w:rsidR="00FC1F0A" w:rsidRDefault="00FC1F0A" w:rsidP="006C14AC">
            <w:pPr>
              <w:rPr>
                <w:rFonts w:ascii="HG丸ｺﾞｼｯｸM-PRO" w:eastAsia="HG丸ｺﾞｼｯｸM-PRO" w:hAnsiTheme="minorEastAsia"/>
                <w:b/>
                <w:sz w:val="22"/>
              </w:rPr>
            </w:pPr>
            <w:r w:rsidRPr="00FC1F0A">
              <w:rPr>
                <w:rFonts w:ascii="HG丸ｺﾞｼｯｸM-PRO" w:eastAsia="HG丸ｺﾞｼｯｸM-PRO" w:hAnsiTheme="minorEastAsia" w:hint="eastAsia"/>
                <w:b/>
                <w:sz w:val="22"/>
              </w:rPr>
              <w:t>きたかぜと</w:t>
            </w:r>
            <w:r w:rsidR="00F9292A">
              <w:rPr>
                <w:rFonts w:ascii="HG丸ｺﾞｼｯｸM-PRO" w:eastAsia="HG丸ｺﾞｼｯｸM-PRO" w:hAnsiTheme="minorEastAsia" w:hint="eastAsia"/>
                <w:b/>
                <w:sz w:val="22"/>
              </w:rPr>
              <w:t xml:space="preserve"> </w:t>
            </w:r>
            <w:r w:rsidRPr="00FC1F0A">
              <w:rPr>
                <w:rFonts w:ascii="HG丸ｺﾞｼｯｸM-PRO" w:eastAsia="HG丸ｺﾞｼｯｸM-PRO" w:hAnsiTheme="minorEastAsia" w:hint="eastAsia"/>
                <w:b/>
                <w:sz w:val="22"/>
              </w:rPr>
              <w:t>あそぼう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FC1F0A">
              <w:rPr>
                <w:rFonts w:ascii="HG丸ｺﾞｼｯｸM-PRO" w:eastAsia="HG丸ｺﾞｼｯｸM-PRO" w:hAnsiTheme="minorEastAsia" w:hint="eastAsia"/>
                <w:sz w:val="22"/>
              </w:rPr>
              <w:t>6</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FC1F0A" w:rsidP="007D47B6">
            <w:pPr>
              <w:spacing w:line="240" w:lineRule="exact"/>
              <w:rPr>
                <w:rFonts w:asciiTheme="minorEastAsia" w:hAnsiTheme="minorEastAsia"/>
                <w:sz w:val="20"/>
                <w:szCs w:val="20"/>
              </w:rPr>
            </w:pPr>
            <w:r w:rsidRPr="00FC1F0A">
              <w:rPr>
                <w:rFonts w:asciiTheme="minorEastAsia" w:hAnsiTheme="minorEastAsia" w:hint="eastAsia"/>
                <w:sz w:val="20"/>
                <w:szCs w:val="20"/>
              </w:rPr>
              <w:t>冬の自然の変化に関心をもち，冬の自然を利用した遊びや活動を楽しんでいる。（つぶやき・行動）</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1234D4" w:rsidP="007D47B6">
            <w:pPr>
              <w:spacing w:line="240" w:lineRule="exact"/>
              <w:rPr>
                <w:rFonts w:asciiTheme="minorEastAsia" w:hAnsiTheme="minorEastAsia"/>
                <w:sz w:val="20"/>
                <w:szCs w:val="20"/>
              </w:rPr>
            </w:pPr>
            <w:r>
              <w:rPr>
                <w:rFonts w:asciiTheme="minorEastAsia" w:hAnsiTheme="minorEastAsia" w:hint="eastAsia"/>
                <w:sz w:val="20"/>
                <w:szCs w:val="20"/>
              </w:rPr>
              <w:t>身近な環境の変化を諸感覚</w:t>
            </w:r>
            <w:r w:rsidR="00FC1F0A" w:rsidRPr="00FC1F0A">
              <w:rPr>
                <w:rFonts w:asciiTheme="minorEastAsia" w:hAnsiTheme="minorEastAsia" w:hint="eastAsia"/>
                <w:sz w:val="20"/>
                <w:szCs w:val="20"/>
              </w:rPr>
              <w:t>を通して感じ取り，その特徴や楽しみ方を素直に表現している。（つぶやき・発言・カード）</w:t>
            </w:r>
          </w:p>
        </w:tc>
        <w:tc>
          <w:tcPr>
            <w:tcW w:w="4527" w:type="dxa"/>
            <w:vMerge w:val="restart"/>
          </w:tcPr>
          <w:p w:rsidR="00F129AE" w:rsidRPr="007D47B6" w:rsidRDefault="00FC1F0A" w:rsidP="007D47B6">
            <w:pPr>
              <w:spacing w:line="240" w:lineRule="exact"/>
              <w:rPr>
                <w:rFonts w:asciiTheme="minorEastAsia" w:hAnsiTheme="minorEastAsia"/>
                <w:sz w:val="20"/>
                <w:szCs w:val="20"/>
              </w:rPr>
            </w:pPr>
            <w:r w:rsidRPr="00FC1F0A">
              <w:rPr>
                <w:rFonts w:asciiTheme="minorEastAsia" w:hAnsiTheme="minorEastAsia" w:hint="eastAsia"/>
                <w:sz w:val="20"/>
                <w:szCs w:val="20"/>
              </w:rPr>
              <w:t>季節の変化や季節に応じた遊びがあること，また，その楽しみ方に気付いている。（つぶやき・発言・カード）</w:t>
            </w:r>
            <w:bookmarkStart w:id="0" w:name="_GoBack"/>
            <w:bookmarkEnd w:id="0"/>
          </w:p>
        </w:tc>
      </w:tr>
      <w:tr w:rsidR="00F129AE" w:rsidTr="008261EC">
        <w:trPr>
          <w:trHeight w:val="673"/>
        </w:trPr>
        <w:tc>
          <w:tcPr>
            <w:tcW w:w="4588" w:type="dxa"/>
            <w:tcBorders>
              <w:top w:val="nil"/>
            </w:tcBorders>
            <w:shd w:val="clear" w:color="auto" w:fill="auto"/>
          </w:tcPr>
          <w:p w:rsidR="00F129AE" w:rsidRPr="001818A9" w:rsidRDefault="007D47B6" w:rsidP="001818A9">
            <w:pPr>
              <w:spacing w:line="240" w:lineRule="exact"/>
              <w:ind w:left="180" w:hangingChars="100" w:hanging="180"/>
              <w:rPr>
                <w:rFonts w:ascii="HG丸ｺﾞｼｯｸM-PRO" w:eastAsia="HG丸ｺﾞｼｯｸM-PRO" w:hAnsiTheme="minorEastAsia"/>
                <w:sz w:val="18"/>
                <w:szCs w:val="18"/>
              </w:rPr>
            </w:pPr>
            <w:r w:rsidRPr="001818A9">
              <w:rPr>
                <w:rFonts w:ascii="HG丸ｺﾞｼｯｸM-PRO" w:eastAsia="HG丸ｺﾞｼｯｸM-PRO" w:hAnsiTheme="minorEastAsia" w:hint="eastAsia"/>
                <w:sz w:val="18"/>
                <w:szCs w:val="18"/>
              </w:rPr>
              <w:t>・</w:t>
            </w:r>
            <w:r w:rsidR="00FC1F0A" w:rsidRPr="001818A9">
              <w:rPr>
                <w:rFonts w:ascii="HG丸ｺﾞｼｯｸM-PRO" w:eastAsia="HG丸ｺﾞｼｯｸM-PRO" w:hAnsiTheme="minorEastAsia" w:hint="eastAsia"/>
                <w:sz w:val="18"/>
                <w:szCs w:val="18"/>
              </w:rPr>
              <w:t>冬の外遊びに目を向け，季節の特徴を生かした遊びを楽しんだり工夫したりしながら，季節の変化を感じ取ることができる。</w:t>
            </w:r>
          </w:p>
          <w:p w:rsidR="00650B10" w:rsidRPr="007D47B6" w:rsidRDefault="00650B10" w:rsidP="007D47B6">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C1F0A" w:rsidRPr="007D47B6" w:rsidTr="008261EC">
        <w:trPr>
          <w:trHeight w:val="215"/>
        </w:trPr>
        <w:tc>
          <w:tcPr>
            <w:tcW w:w="4588" w:type="dxa"/>
            <w:tcBorders>
              <w:bottom w:val="nil"/>
            </w:tcBorders>
          </w:tcPr>
          <w:p w:rsidR="00FC1F0A" w:rsidRDefault="00FC1F0A" w:rsidP="00B9553B">
            <w:pPr>
              <w:rPr>
                <w:rFonts w:ascii="HG丸ｺﾞｼｯｸM-PRO" w:eastAsia="HG丸ｺﾞｼｯｸM-PRO" w:hAnsiTheme="minorEastAsia"/>
                <w:b/>
                <w:sz w:val="22"/>
              </w:rPr>
            </w:pPr>
            <w:r w:rsidRPr="00FC1F0A">
              <w:rPr>
                <w:rFonts w:ascii="HG丸ｺﾞｼｯｸM-PRO" w:eastAsia="HG丸ｺﾞｼｯｸM-PRO" w:hAnsiTheme="minorEastAsia" w:hint="eastAsia"/>
                <w:b/>
                <w:sz w:val="22"/>
              </w:rPr>
              <w:t>むかしの</w:t>
            </w:r>
            <w:r>
              <w:rPr>
                <w:rFonts w:ascii="HG丸ｺﾞｼｯｸM-PRO" w:eastAsia="HG丸ｺﾞｼｯｸM-PRO" w:hAnsiTheme="minorEastAsia" w:hint="eastAsia"/>
                <w:b/>
                <w:sz w:val="22"/>
              </w:rPr>
              <w:t xml:space="preserve"> </w:t>
            </w:r>
            <w:r w:rsidRPr="00FC1F0A">
              <w:rPr>
                <w:rFonts w:ascii="HG丸ｺﾞｼｯｸM-PRO" w:eastAsia="HG丸ｺﾞｼｯｸM-PRO" w:hAnsiTheme="minorEastAsia" w:hint="eastAsia"/>
                <w:b/>
                <w:sz w:val="22"/>
              </w:rPr>
              <w:t>あそびを</w:t>
            </w:r>
            <w:r>
              <w:rPr>
                <w:rFonts w:ascii="HG丸ｺﾞｼｯｸM-PRO" w:eastAsia="HG丸ｺﾞｼｯｸM-PRO" w:hAnsiTheme="minorEastAsia" w:hint="eastAsia"/>
                <w:b/>
                <w:sz w:val="22"/>
              </w:rPr>
              <w:t xml:space="preserve"> </w:t>
            </w:r>
            <w:r w:rsidR="00F9292A">
              <w:rPr>
                <w:rFonts w:ascii="HG丸ｺﾞｼｯｸM-PRO" w:eastAsia="HG丸ｺﾞｼｯｸM-PRO" w:hAnsiTheme="minorEastAsia" w:hint="eastAsia"/>
                <w:b/>
                <w:sz w:val="22"/>
              </w:rPr>
              <w:t>たの</w:t>
            </w:r>
            <w:r w:rsidRPr="00FC1F0A">
              <w:rPr>
                <w:rFonts w:ascii="HG丸ｺﾞｼｯｸM-PRO" w:eastAsia="HG丸ｺﾞｼｯｸM-PRO" w:hAnsiTheme="minorEastAsia" w:hint="eastAsia"/>
                <w:b/>
                <w:sz w:val="22"/>
              </w:rPr>
              <w:t>しもう</w:t>
            </w:r>
          </w:p>
          <w:p w:rsidR="00FC1F0A" w:rsidRPr="002F4E16" w:rsidRDefault="00FC1F0A" w:rsidP="00B9553B">
            <w:pPr>
              <w:rPr>
                <w:rFonts w:asciiTheme="minorEastAsia"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C1F0A" w:rsidRPr="007D47B6" w:rsidRDefault="001234D4" w:rsidP="00B9553B">
            <w:pPr>
              <w:spacing w:line="240" w:lineRule="exact"/>
              <w:rPr>
                <w:rFonts w:asciiTheme="minorEastAsia" w:hAnsiTheme="minorEastAsia"/>
                <w:sz w:val="20"/>
                <w:szCs w:val="20"/>
              </w:rPr>
            </w:pPr>
            <w:r>
              <w:rPr>
                <w:rFonts w:asciiTheme="minorEastAsia" w:hAnsiTheme="minorEastAsia" w:hint="eastAsia"/>
                <w:sz w:val="20"/>
                <w:szCs w:val="20"/>
              </w:rPr>
              <w:t>伝承的な遊びに興味をもち，地域の方とのふれあいや，かか</w:t>
            </w:r>
            <w:r w:rsidR="00FC1F0A" w:rsidRPr="00FC1F0A">
              <w:rPr>
                <w:rFonts w:asciiTheme="minorEastAsia" w:hAnsiTheme="minorEastAsia" w:hint="eastAsia"/>
                <w:sz w:val="20"/>
                <w:szCs w:val="20"/>
              </w:rPr>
              <w:t>わり合いを楽しんでいる。（態度・つぶやき・行動）</w:t>
            </w:r>
          </w:p>
        </w:tc>
        <w:tc>
          <w:tcPr>
            <w:tcW w:w="846" w:type="dxa"/>
            <w:vMerge w:val="restart"/>
            <w:tcBorders>
              <w:left w:val="nil"/>
            </w:tcBorders>
          </w:tcPr>
          <w:p w:rsidR="00FC1F0A" w:rsidRPr="007D47B6" w:rsidRDefault="00FC1F0A" w:rsidP="00B9553B">
            <w:pPr>
              <w:rPr>
                <w:rFonts w:asciiTheme="minorEastAsia" w:hAnsiTheme="minorEastAsia"/>
                <w:sz w:val="20"/>
                <w:szCs w:val="20"/>
              </w:rPr>
            </w:pPr>
          </w:p>
        </w:tc>
        <w:tc>
          <w:tcPr>
            <w:tcW w:w="4265" w:type="dxa"/>
            <w:vMerge w:val="restart"/>
          </w:tcPr>
          <w:p w:rsidR="00FC1F0A" w:rsidRPr="007D47B6" w:rsidRDefault="00FC1F0A" w:rsidP="00B9553B">
            <w:pPr>
              <w:spacing w:line="240" w:lineRule="exact"/>
              <w:rPr>
                <w:rFonts w:asciiTheme="minorEastAsia" w:hAnsiTheme="minorEastAsia"/>
                <w:sz w:val="20"/>
                <w:szCs w:val="20"/>
              </w:rPr>
            </w:pPr>
            <w:r w:rsidRPr="00FC1F0A">
              <w:rPr>
                <w:rFonts w:asciiTheme="minorEastAsia" w:hAnsiTheme="minorEastAsia" w:hint="eastAsia"/>
                <w:sz w:val="20"/>
                <w:szCs w:val="20"/>
              </w:rPr>
              <w:t>自分が工夫したり，上達したりしたことを振り返り，友達や地域の方に伝えたり，話したりしている。（行動・発言・カード）</w:t>
            </w:r>
          </w:p>
        </w:tc>
        <w:tc>
          <w:tcPr>
            <w:tcW w:w="4527" w:type="dxa"/>
            <w:vMerge w:val="restart"/>
          </w:tcPr>
          <w:p w:rsidR="00FC1F0A" w:rsidRPr="007D47B6" w:rsidRDefault="00FC1F0A" w:rsidP="00B9553B">
            <w:pPr>
              <w:spacing w:line="240" w:lineRule="exact"/>
              <w:rPr>
                <w:rFonts w:asciiTheme="minorEastAsia" w:hAnsiTheme="minorEastAsia"/>
                <w:sz w:val="20"/>
                <w:szCs w:val="20"/>
              </w:rPr>
            </w:pPr>
            <w:r w:rsidRPr="00FC1F0A">
              <w:rPr>
                <w:rFonts w:asciiTheme="minorEastAsia" w:hAnsiTheme="minorEastAsia" w:hint="eastAsia"/>
                <w:sz w:val="20"/>
                <w:szCs w:val="20"/>
              </w:rPr>
              <w:t>昔からの遊びの楽しさ，それを通しての地域の方や友達とのかかわりの楽しさに気付いている。（つぶやき・発言・カード）</w:t>
            </w:r>
          </w:p>
        </w:tc>
      </w:tr>
      <w:tr w:rsidR="00FC1F0A" w:rsidRPr="007D47B6" w:rsidTr="008261EC">
        <w:trPr>
          <w:trHeight w:val="673"/>
        </w:trPr>
        <w:tc>
          <w:tcPr>
            <w:tcW w:w="4588" w:type="dxa"/>
            <w:tcBorders>
              <w:top w:val="nil"/>
            </w:tcBorders>
          </w:tcPr>
          <w:p w:rsidR="00FC1F0A" w:rsidRPr="001818A9" w:rsidRDefault="001234D4" w:rsidP="001818A9">
            <w:pPr>
              <w:spacing w:line="240" w:lineRule="exact"/>
              <w:ind w:left="180" w:hangingChars="100" w:hanging="180"/>
              <w:rPr>
                <w:rFonts w:ascii="HG丸ｺﾞｼｯｸM-PRO" w:eastAsia="HG丸ｺﾞｼｯｸM-PRO" w:hAnsiTheme="minorEastAsia"/>
                <w:sz w:val="18"/>
                <w:szCs w:val="18"/>
              </w:rPr>
            </w:pPr>
            <w:r>
              <w:rPr>
                <w:rFonts w:ascii="HG丸ｺﾞｼｯｸM-PRO" w:eastAsia="HG丸ｺﾞｼｯｸM-PRO" w:hAnsiTheme="minorEastAsia" w:hint="eastAsia"/>
                <w:sz w:val="18"/>
                <w:szCs w:val="18"/>
              </w:rPr>
              <w:t>・地域のお年寄りなど</w:t>
            </w:r>
            <w:r w:rsidR="00FC1F0A" w:rsidRPr="001818A9">
              <w:rPr>
                <w:rFonts w:ascii="HG丸ｺﾞｼｯｸM-PRO" w:eastAsia="HG丸ｺﾞｼｯｸM-PRO" w:hAnsiTheme="minorEastAsia" w:hint="eastAsia"/>
                <w:sz w:val="18"/>
                <w:szCs w:val="18"/>
              </w:rPr>
              <w:t>から昔の遊びを教えてもらい，楽しく遊んだり，交流したりすることができる。</w:t>
            </w:r>
          </w:p>
          <w:p w:rsidR="00FC1F0A" w:rsidRPr="007D47B6" w:rsidRDefault="00FC1F0A" w:rsidP="00B9553B">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C1F0A" w:rsidRPr="007D47B6" w:rsidRDefault="00FC1F0A" w:rsidP="00B9553B">
            <w:pPr>
              <w:rPr>
                <w:rFonts w:asciiTheme="minorEastAsia" w:hAnsiTheme="minorEastAsia"/>
                <w:sz w:val="20"/>
                <w:szCs w:val="20"/>
              </w:rPr>
            </w:pPr>
          </w:p>
        </w:tc>
        <w:tc>
          <w:tcPr>
            <w:tcW w:w="846" w:type="dxa"/>
            <w:vMerge/>
            <w:tcBorders>
              <w:left w:val="nil"/>
            </w:tcBorders>
          </w:tcPr>
          <w:p w:rsidR="00FC1F0A" w:rsidRPr="007D47B6" w:rsidRDefault="00FC1F0A" w:rsidP="00B9553B">
            <w:pPr>
              <w:rPr>
                <w:rFonts w:asciiTheme="minorEastAsia" w:hAnsiTheme="minorEastAsia"/>
                <w:sz w:val="20"/>
                <w:szCs w:val="20"/>
              </w:rPr>
            </w:pPr>
          </w:p>
        </w:tc>
        <w:tc>
          <w:tcPr>
            <w:tcW w:w="4265" w:type="dxa"/>
            <w:vMerge/>
          </w:tcPr>
          <w:p w:rsidR="00FC1F0A" w:rsidRPr="007D47B6" w:rsidRDefault="00FC1F0A" w:rsidP="00B9553B">
            <w:pPr>
              <w:spacing w:line="240" w:lineRule="exact"/>
              <w:rPr>
                <w:rFonts w:asciiTheme="minorEastAsia" w:hAnsiTheme="minorEastAsia"/>
                <w:sz w:val="20"/>
                <w:szCs w:val="20"/>
              </w:rPr>
            </w:pPr>
          </w:p>
        </w:tc>
        <w:tc>
          <w:tcPr>
            <w:tcW w:w="4527" w:type="dxa"/>
            <w:vMerge/>
          </w:tcPr>
          <w:p w:rsidR="00FC1F0A" w:rsidRPr="007D47B6" w:rsidRDefault="00FC1F0A" w:rsidP="00B9553B">
            <w:pPr>
              <w:spacing w:line="240" w:lineRule="exact"/>
              <w:rPr>
                <w:rFonts w:asciiTheme="minorEastAsia" w:hAnsiTheme="minorEastAsia"/>
                <w:sz w:val="20"/>
                <w:szCs w:val="20"/>
              </w:rPr>
            </w:pPr>
          </w:p>
        </w:tc>
      </w:tr>
    </w:tbl>
    <w:p w:rsidR="0016142A" w:rsidRPr="00FC1F0A" w:rsidRDefault="0016142A">
      <w:pPr>
        <w:rPr>
          <w:rFonts w:asciiTheme="minorEastAsia" w:hAnsiTheme="minorEastAsia"/>
          <w:sz w:val="22"/>
        </w:rPr>
      </w:pPr>
    </w:p>
    <w:sectPr w:rsidR="0016142A" w:rsidRPr="00FC1F0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207" w:rsidRDefault="00235207" w:rsidP="0016142A">
      <w:r>
        <w:separator/>
      </w:r>
    </w:p>
  </w:endnote>
  <w:endnote w:type="continuationSeparator" w:id="0">
    <w:p w:rsidR="00235207" w:rsidRDefault="00235207"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207" w:rsidRDefault="00235207" w:rsidP="0016142A">
      <w:r>
        <w:separator/>
      </w:r>
    </w:p>
  </w:footnote>
  <w:footnote w:type="continuationSeparator" w:id="0">
    <w:p w:rsidR="00235207" w:rsidRDefault="00235207"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392A"/>
    <w:rsid w:val="00042200"/>
    <w:rsid w:val="00066110"/>
    <w:rsid w:val="001234D4"/>
    <w:rsid w:val="0016142A"/>
    <w:rsid w:val="001818A9"/>
    <w:rsid w:val="00220C7B"/>
    <w:rsid w:val="00235207"/>
    <w:rsid w:val="002F4E16"/>
    <w:rsid w:val="00650B10"/>
    <w:rsid w:val="006C14AC"/>
    <w:rsid w:val="007D47B6"/>
    <w:rsid w:val="008244BB"/>
    <w:rsid w:val="008261EC"/>
    <w:rsid w:val="0083281F"/>
    <w:rsid w:val="00836183"/>
    <w:rsid w:val="00B13359"/>
    <w:rsid w:val="00B73008"/>
    <w:rsid w:val="00CE48C0"/>
    <w:rsid w:val="00D830D6"/>
    <w:rsid w:val="00D8698C"/>
    <w:rsid w:val="00D9765A"/>
    <w:rsid w:val="00DC6EFB"/>
    <w:rsid w:val="00ED0B24"/>
    <w:rsid w:val="00F129AE"/>
    <w:rsid w:val="00F20D3E"/>
    <w:rsid w:val="00F9292A"/>
    <w:rsid w:val="00FC1F0A"/>
    <w:rsid w:val="00FC64F1"/>
    <w:rsid w:val="00FF1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A9A85B76-4234-4CCD-B2D2-D6C0AB06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CEBE4-2E87-4FD8-B475-288CCFEDB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207</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2014-07-25T05:56:00Z</dcterms:modified>
</cp:coreProperties>
</file>