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16" w:rsidRDefault="00AB4D16" w:rsidP="00AB4D16">
      <w:pPr>
        <w:rPr>
          <w:rFonts w:ascii="HG丸ｺﾞｼｯｸM-PRO" w:eastAsia="HG丸ｺﾞｼｯｸM-PRO" w:hAnsi="ＭＳ Ｐ明朝" w:hint="eastAsia"/>
          <w:sz w:val="20"/>
        </w:rPr>
      </w:pPr>
      <w:bookmarkStart w:id="0" w:name="_GoBack"/>
      <w:bookmarkEnd w:id="0"/>
      <w:r>
        <w:rPr>
          <w:rFonts w:ascii="HG丸ｺﾞｼｯｸM-PRO" w:eastAsia="HG丸ｺﾞｼｯｸM-PRO" w:hAnsi="ＭＳ Ｐ明朝" w:hint="eastAsia"/>
          <w:sz w:val="22"/>
          <w:szCs w:val="22"/>
          <w:bdr w:val="single" w:sz="4" w:space="0" w:color="auto"/>
        </w:rPr>
        <w:t>２</w:t>
      </w:r>
      <w:r>
        <w:rPr>
          <w:rFonts w:ascii="HG丸ｺﾞｼｯｸM-PRO" w:eastAsia="HG丸ｺﾞｼｯｸM-PRO" w:hAnsi="ＭＳ Ｐ明朝" w:hint="eastAsia"/>
          <w:sz w:val="22"/>
          <w:szCs w:val="22"/>
        </w:rPr>
        <w:t xml:space="preserve">　内分泌系　</w:t>
      </w:r>
      <w:r w:rsidRPr="004067EF">
        <w:rPr>
          <w:rFonts w:ascii="HG丸ｺﾞｼｯｸM-PRO" w:eastAsia="HG丸ｺﾞｼｯｸM-PRO" w:hAnsi="ＭＳ Ｐ明朝" w:hint="eastAsia"/>
          <w:sz w:val="20"/>
        </w:rPr>
        <w:t>～</w:t>
      </w:r>
      <w:r>
        <w:rPr>
          <w:rFonts w:ascii="HG丸ｺﾞｼｯｸM-PRO" w:eastAsia="HG丸ｺﾞｼｯｸM-PRO" w:hAnsi="ＭＳ Ｐ明朝" w:hint="eastAsia"/>
          <w:sz w:val="20"/>
        </w:rPr>
        <w:t>ホルモンが体内環境の調節にはたらく</w:t>
      </w:r>
    </w:p>
    <w:p w:rsidR="00AB4D16" w:rsidRDefault="00AB4D16" w:rsidP="00AB4D16">
      <w:pPr>
        <w:rPr>
          <w:rFonts w:ascii="HG丸ｺﾞｼｯｸM-PRO" w:eastAsia="HG丸ｺﾞｼｯｸM-PRO" w:hAnsi="ＭＳ Ｐ明朝" w:hint="eastAsia"/>
          <w:szCs w:val="21"/>
        </w:rPr>
      </w:pPr>
      <w:r w:rsidRPr="00884271">
        <w:rPr>
          <w:rFonts w:ascii="HG丸ｺﾞｼｯｸM-PRO" w:eastAsia="HG丸ｺﾞｼｯｸM-PRO" w:hAnsi="ＭＳ Ｐ明朝" w:hint="eastAsia"/>
          <w:szCs w:val="21"/>
        </w:rPr>
        <w:t>Ａ</w:t>
      </w:r>
      <w:r w:rsidRPr="00457719">
        <w:rPr>
          <w:rFonts w:ascii="HG丸ｺﾞｼｯｸM-PRO" w:eastAsia="HG丸ｺﾞｼｯｸM-PRO" w:hAnsi="ＭＳ Ｐ明朝" w:hint="eastAsia"/>
          <w:szCs w:val="21"/>
        </w:rPr>
        <w:t xml:space="preserve">　</w:t>
      </w:r>
      <w:r>
        <w:rPr>
          <w:rFonts w:ascii="HG丸ｺﾞｼｯｸM-PRO" w:eastAsia="HG丸ｺﾞｼｯｸM-PRO" w:hAnsi="ＭＳ Ｐ明朝" w:hint="eastAsia"/>
          <w:szCs w:val="21"/>
        </w:rPr>
        <w:t>内分泌腺とホルモン</w:t>
      </w:r>
    </w:p>
    <w:p w:rsidR="00AB4D16" w:rsidRDefault="00AB4D16" w:rsidP="00AB4D16">
      <w:pPr>
        <w:ind w:left="1594" w:hangingChars="781" w:hanging="1594"/>
        <w:rPr>
          <w:rFonts w:ascii="ＭＳ 明朝" w:hAnsi="ＭＳ 明朝" w:hint="eastAsia"/>
        </w:rPr>
      </w:pPr>
      <w:r w:rsidRPr="00AE16F5">
        <w:rPr>
          <w:rFonts w:ascii="ＭＳ 明朝" w:hAnsi="ＭＳ 明朝" w:hint="eastAsia"/>
        </w:rPr>
        <w:t xml:space="preserve">　ａ．ホルモン：体内の【</w:t>
      </w:r>
      <w:r w:rsidRPr="00AE16F5">
        <w:rPr>
          <w:rFonts w:ascii="ＭＳ 明朝" w:hAnsi="ＭＳ 明朝" w:hint="eastAsia"/>
          <w:vertAlign w:val="superscript"/>
        </w:rPr>
        <w:t>1</w:t>
      </w:r>
      <w:r w:rsidRPr="00AE16F5">
        <w:rPr>
          <w:rFonts w:ascii="ＭＳ 明朝" w:hAnsi="ＭＳ 明朝" w:hint="eastAsia"/>
        </w:rPr>
        <w:t xml:space="preserve">　      　　  　  　】でつくられ、血液中に分泌され、特定の組織の活動に一定の変化を与える化学物質</w:t>
      </w:r>
    </w:p>
    <w:p w:rsidR="00AB4D16" w:rsidRDefault="00AB4D16" w:rsidP="00AB4D16">
      <w:pPr>
        <w:ind w:left="1594" w:hangingChars="781" w:hanging="1594"/>
        <w:rPr>
          <w:rFonts w:ascii="ＭＳ 明朝" w:hAnsi="ＭＳ 明朝" w:hint="eastAsia"/>
        </w:rPr>
      </w:pPr>
    </w:p>
    <w:p w:rsidR="00AB4D16" w:rsidRDefault="00AB4D16" w:rsidP="00AB4D16">
      <w:pPr>
        <w:ind w:left="1594" w:hangingChars="781" w:hanging="1594"/>
        <w:rPr>
          <w:rFonts w:ascii="ＭＳ 明朝" w:hAnsi="ＭＳ 明朝" w:hint="eastAsia"/>
        </w:rPr>
      </w:pPr>
    </w:p>
    <w:p w:rsidR="00AB4D16" w:rsidRDefault="00AB4D16" w:rsidP="00AB4D16">
      <w:pPr>
        <w:ind w:left="1637" w:hangingChars="802" w:hanging="1637"/>
        <w:rPr>
          <w:rFonts w:ascii="ＭＳ 明朝" w:hAnsi="ＭＳ 明朝" w:hint="eastAsia"/>
        </w:rPr>
      </w:pPr>
      <w:r w:rsidRPr="00AE16F5">
        <w:rPr>
          <w:rFonts w:ascii="ＭＳ 明朝" w:hAnsi="ＭＳ 明朝" w:hint="eastAsia"/>
        </w:rPr>
        <w:t xml:space="preserve">　ｂ．標的器官：あるホルモンが作用する特定の器官。ホルモンを特異的に受容する受容体（タンパク質）をもつ標的細胞がある</w:t>
      </w:r>
    </w:p>
    <w:p w:rsidR="00AB4D16" w:rsidRDefault="00AB4D16" w:rsidP="00AB4D16">
      <w:pPr>
        <w:ind w:left="1637" w:hangingChars="802" w:hanging="1637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drawing>
          <wp:inline distT="0" distB="0" distL="0" distR="0" wp14:anchorId="664C0977" wp14:editId="0E14139E">
            <wp:extent cx="3171825" cy="1466850"/>
            <wp:effectExtent l="0" t="0" r="9525" b="0"/>
            <wp:docPr id="3" name="図 3" descr="hyoute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oute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D16" w:rsidRDefault="00AB4D16" w:rsidP="00AB4D16">
      <w:pPr>
        <w:ind w:left="1637" w:hangingChars="802" w:hanging="1637"/>
        <w:rPr>
          <w:rFonts w:ascii="ＭＳ 明朝" w:hAnsi="ＭＳ 明朝" w:hint="eastAsia"/>
        </w:rPr>
      </w:pPr>
      <w:r w:rsidRPr="00AE16F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ｃ</w:t>
      </w:r>
      <w:r w:rsidRPr="00AE16F5">
        <w:rPr>
          <w:rFonts w:ascii="ＭＳ 明朝" w:hAnsi="ＭＳ 明朝" w:hint="eastAsia"/>
        </w:rPr>
        <w:t>．</w:t>
      </w:r>
      <w:r>
        <w:rPr>
          <w:rFonts w:ascii="ＭＳ 明朝" w:hAnsi="ＭＳ 明朝" w:hint="eastAsia"/>
        </w:rPr>
        <w:t>主な内分泌腺</w:t>
      </w:r>
    </w:p>
    <w:p w:rsidR="00AB4D16" w:rsidRDefault="00AB4D16" w:rsidP="00074425">
      <w:pPr>
        <w:pStyle w:val="a3"/>
        <w:ind w:left="1237" w:hangingChars="600" w:hanging="1237"/>
        <w:jc w:val="center"/>
        <w:rPr>
          <w:rFonts w:ascii="ＭＳ Ｐ明朝" w:eastAsia="ＭＳ Ｐ明朝" w:hAnsi="ＭＳ Ｐ明朝" w:hint="eastAsia"/>
        </w:rPr>
      </w:pPr>
    </w:p>
    <w:p w:rsidR="00AB4D16" w:rsidRDefault="00074425" w:rsidP="00074425">
      <w:pPr>
        <w:pStyle w:val="a3"/>
        <w:jc w:val="center"/>
        <w:rPr>
          <w:rFonts w:ascii="ＭＳ Ｐゴシック" w:eastAsia="ＭＳ Ｐゴシック" w:hAnsi="ＭＳ Ｐ明朝" w:hint="eastAsia"/>
        </w:rPr>
      </w:pPr>
      <w:r>
        <w:rPr>
          <w:rFonts w:ascii="ＭＳ Ｐ明朝" w:eastAsia="ＭＳ Ｐ明朝" w:hAnsi="ＭＳ Ｐ明朝" w:hint="eastAsia"/>
          <w:noProof/>
        </w:rPr>
        <w:drawing>
          <wp:inline distT="0" distB="0" distL="0" distR="0" wp14:anchorId="2BF458CB" wp14:editId="57FF3C29">
            <wp:extent cx="3686175" cy="2057400"/>
            <wp:effectExtent l="0" t="0" r="9525" b="0"/>
            <wp:docPr id="2" name="図 2" descr="内分泌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内分泌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D16" w:rsidRDefault="00AB4D16" w:rsidP="00AB4D16">
      <w:pPr>
        <w:pStyle w:val="a3"/>
        <w:rPr>
          <w:rFonts w:ascii="ＭＳ Ｐゴシック" w:eastAsia="ＭＳ Ｐゴシック" w:hAnsi="ＭＳ Ｐ明朝" w:hint="eastAsia"/>
        </w:rPr>
      </w:pPr>
    </w:p>
    <w:p w:rsidR="00AB4D16" w:rsidRDefault="00AB4D16" w:rsidP="00AB4D16">
      <w:pPr>
        <w:pStyle w:val="a3"/>
        <w:rPr>
          <w:rFonts w:ascii="ＭＳ Ｐゴシック" w:eastAsia="ＭＳ Ｐゴシック" w:hAnsi="ＭＳ Ｐ明朝" w:hint="eastAsia"/>
        </w:rPr>
      </w:pPr>
    </w:p>
    <w:p w:rsidR="00AB4D16" w:rsidRDefault="00AB4D16" w:rsidP="00AB4D16">
      <w:pPr>
        <w:pStyle w:val="a3"/>
        <w:rPr>
          <w:rFonts w:ascii="ＭＳ Ｐゴシック" w:eastAsia="ＭＳ Ｐゴシック" w:hAnsi="ＭＳ Ｐ明朝" w:hint="eastAsia"/>
        </w:rPr>
      </w:pPr>
    </w:p>
    <w:p w:rsidR="00AB4D16" w:rsidRDefault="00AB4D16" w:rsidP="00AB4D16">
      <w:pPr>
        <w:pStyle w:val="a3"/>
        <w:rPr>
          <w:rFonts w:ascii="ＭＳ Ｐゴシック" w:eastAsia="ＭＳ Ｐゴシック" w:hAnsi="ＭＳ Ｐ明朝" w:hint="eastAsia"/>
        </w:rPr>
      </w:pPr>
    </w:p>
    <w:p w:rsidR="00AB4D16" w:rsidRDefault="00AB4D16" w:rsidP="00AB4D16">
      <w:pPr>
        <w:pStyle w:val="a3"/>
        <w:jc w:val="center"/>
        <w:rPr>
          <w:rFonts w:ascii="ＭＳ Ｐゴシック" w:eastAsia="ＭＳ Ｐゴシック" w:hAnsi="ＭＳ Ｐ明朝" w:hint="eastAsia"/>
        </w:rPr>
      </w:pPr>
    </w:p>
    <w:p w:rsidR="00AB4D16" w:rsidRDefault="00AB4D16" w:rsidP="00AB4D16">
      <w:pPr>
        <w:rPr>
          <w:rFonts w:ascii="HG丸ｺﾞｼｯｸM-PRO" w:eastAsia="HG丸ｺﾞｼｯｸM-PRO" w:hAnsi="ＭＳ Ｐ明朝" w:hint="eastAsia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294F552" wp14:editId="4793FDD1">
            <wp:simplePos x="0" y="0"/>
            <wp:positionH relativeFrom="column">
              <wp:posOffset>2461260</wp:posOffset>
            </wp:positionH>
            <wp:positionV relativeFrom="paragraph">
              <wp:posOffset>0</wp:posOffset>
            </wp:positionV>
            <wp:extent cx="1704975" cy="2181225"/>
            <wp:effectExtent l="0" t="0" r="9525" b="9525"/>
            <wp:wrapNone/>
            <wp:docPr id="5" name="図 5" descr="noukasuit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ukasuita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ＭＳ Ｐ明朝" w:hint="eastAsia"/>
          <w:szCs w:val="21"/>
        </w:rPr>
        <w:t>Ｂ</w:t>
      </w:r>
      <w:r w:rsidRPr="00457719">
        <w:rPr>
          <w:rFonts w:ascii="HG丸ｺﾞｼｯｸM-PRO" w:eastAsia="HG丸ｺﾞｼｯｸM-PRO" w:hAnsi="ＭＳ Ｐ明朝" w:hint="eastAsia"/>
          <w:szCs w:val="21"/>
        </w:rPr>
        <w:t xml:space="preserve">　</w:t>
      </w:r>
      <w:r>
        <w:rPr>
          <w:rFonts w:ascii="HG丸ｺﾞｼｯｸM-PRO" w:eastAsia="HG丸ｺﾞｼｯｸM-PRO" w:hAnsi="ＭＳ Ｐ明朝" w:hint="eastAsia"/>
          <w:szCs w:val="21"/>
        </w:rPr>
        <w:t>視床下部と脳下垂体</w:t>
      </w:r>
    </w:p>
    <w:p w:rsidR="00AB4D16" w:rsidRPr="009E3D46" w:rsidRDefault="00AB4D16" w:rsidP="00AB4D16">
      <w:pPr>
        <w:pStyle w:val="a3"/>
        <w:rPr>
          <w:rFonts w:ascii="ＭＳ Ｐ明朝" w:eastAsia="ＭＳ Ｐ明朝" w:hAnsi="ＭＳ Ｐ明朝" w:hint="eastAsia"/>
          <w:spacing w:val="0"/>
        </w:rPr>
      </w:pPr>
    </w:p>
    <w:p w:rsidR="00AB4D16" w:rsidRDefault="00AB4D16" w:rsidP="00AB4D16">
      <w:pPr>
        <w:pStyle w:val="a3"/>
        <w:ind w:left="1237" w:hangingChars="600" w:hanging="1237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　　　</w:t>
      </w:r>
      <w:r>
        <w:rPr>
          <w:rFonts w:ascii="ＭＳ Ｐ明朝" w:eastAsia="ＭＳ Ｐ明朝" w:hAnsi="ＭＳ Ｐ明朝" w:hint="eastAsia"/>
          <w:noProof/>
        </w:rPr>
        <w:drawing>
          <wp:inline distT="0" distB="0" distL="0" distR="0" wp14:anchorId="137D0927" wp14:editId="3ED4E8EC">
            <wp:extent cx="1028700" cy="8953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D16" w:rsidRDefault="00AB4D16" w:rsidP="00AB4D16">
      <w:pPr>
        <w:pStyle w:val="a3"/>
        <w:ind w:left="1237" w:hangingChars="600" w:hanging="1237"/>
        <w:rPr>
          <w:rFonts w:ascii="ＭＳ Ｐ明朝" w:eastAsia="ＭＳ Ｐ明朝" w:hAnsi="ＭＳ Ｐ明朝" w:hint="eastAsia"/>
        </w:rPr>
      </w:pPr>
    </w:p>
    <w:p w:rsidR="00AB4D16" w:rsidRDefault="00AB4D16" w:rsidP="00AB4D16">
      <w:pPr>
        <w:pStyle w:val="a3"/>
        <w:ind w:left="1237" w:hangingChars="600" w:hanging="1237"/>
        <w:rPr>
          <w:rFonts w:ascii="ＭＳ Ｐ明朝" w:eastAsia="ＭＳ Ｐ明朝" w:hAnsi="ＭＳ Ｐ明朝" w:hint="eastAsia"/>
        </w:rPr>
      </w:pPr>
    </w:p>
    <w:p w:rsidR="00AB4D16" w:rsidRDefault="00AB4D16" w:rsidP="00AB4D16">
      <w:pPr>
        <w:pStyle w:val="a3"/>
        <w:ind w:left="1237" w:hangingChars="600" w:hanging="1237"/>
        <w:rPr>
          <w:rFonts w:ascii="ＭＳ Ｐ明朝" w:eastAsia="ＭＳ Ｐ明朝" w:hAnsi="ＭＳ Ｐ明朝" w:hint="eastAsia"/>
        </w:rPr>
      </w:pPr>
    </w:p>
    <w:p w:rsidR="00AB4D16" w:rsidRDefault="00AB4D16" w:rsidP="00AB4D16">
      <w:pPr>
        <w:pStyle w:val="a3"/>
        <w:ind w:left="1237" w:hangingChars="600" w:hanging="1237"/>
        <w:rPr>
          <w:rFonts w:ascii="ＭＳ Ｐ明朝" w:eastAsia="ＭＳ Ｐ明朝" w:hAnsi="ＭＳ Ｐ明朝" w:hint="eastAsia"/>
        </w:rPr>
      </w:pPr>
    </w:p>
    <w:p w:rsidR="00AB4D16" w:rsidRDefault="00AB4D16" w:rsidP="00AB4D16">
      <w:pPr>
        <w:pStyle w:val="a3"/>
        <w:ind w:left="1225" w:hangingChars="600" w:hanging="1225"/>
        <w:rPr>
          <w:rFonts w:ascii="ＭＳ Ｐ明朝" w:eastAsia="ＭＳ Ｐ明朝" w:hAnsi="ＭＳ Ｐ明朝"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F871B7" wp14:editId="3E2F3400">
            <wp:simplePos x="0" y="0"/>
            <wp:positionH relativeFrom="column">
              <wp:posOffset>3368040</wp:posOffset>
            </wp:positionH>
            <wp:positionV relativeFrom="paragraph">
              <wp:posOffset>0</wp:posOffset>
            </wp:positionV>
            <wp:extent cx="2438400" cy="28003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D16" w:rsidRPr="00222976" w:rsidRDefault="00AB4D16" w:rsidP="00AB4D16">
      <w:pPr>
        <w:pStyle w:val="a3"/>
        <w:rPr>
          <w:rFonts w:ascii="ＭＳ Ｐ明朝" w:eastAsia="ＭＳ Ｐ明朝" w:hAnsi="ＭＳ Ｐ明朝" w:hint="eastAsia"/>
          <w:spacing w:val="0"/>
        </w:rPr>
      </w:pPr>
      <w:r>
        <w:rPr>
          <w:rFonts w:ascii="ＭＳ Ｐゴシック" w:eastAsia="ＭＳ Ｐゴシック" w:hAnsi="ＭＳ Ｐ明朝" w:hint="eastAsia"/>
        </w:rPr>
        <w:t xml:space="preserve">Ｃ　</w:t>
      </w:r>
      <w:r w:rsidRPr="003E54DF">
        <w:rPr>
          <w:rFonts w:ascii="ＭＳ Ｐゴシック" w:eastAsia="ＭＳ Ｐゴシック" w:hAnsi="ＭＳ Ｐ明朝" w:hint="eastAsia"/>
        </w:rPr>
        <w:t>ホルモン分泌の調節</w:t>
      </w:r>
    </w:p>
    <w:p w:rsidR="00AB4D16" w:rsidRPr="00087E8D" w:rsidRDefault="00AB4D16" w:rsidP="00AB4D16">
      <w:pPr>
        <w:pStyle w:val="a3"/>
        <w:spacing w:line="300" w:lineRule="atLeas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ａ．</w:t>
      </w:r>
      <w:r w:rsidRPr="00087E8D">
        <w:rPr>
          <w:rFonts w:ascii="ＭＳ Ｐ明朝" w:eastAsia="ＭＳ Ｐ明朝" w:hAnsi="ＭＳ Ｐ明朝" w:hint="eastAsia"/>
        </w:rPr>
        <w:t xml:space="preserve">間脳（視床下部） </w:t>
      </w:r>
    </w:p>
    <w:p w:rsidR="00AB4D16" w:rsidRDefault="00AB4D16" w:rsidP="00AB4D16">
      <w:pPr>
        <w:pStyle w:val="a3"/>
        <w:spacing w:line="300" w:lineRule="atLeast"/>
        <w:ind w:leftChars="171" w:left="349" w:firstLine="212"/>
        <w:rPr>
          <w:rFonts w:ascii="ＭＳ Ｐ明朝" w:eastAsia="ＭＳ Ｐ明朝" w:hAnsi="ＭＳ Ｐ明朝" w:hint="eastAsia"/>
        </w:rPr>
      </w:pPr>
      <w:r w:rsidRPr="00087E8D">
        <w:rPr>
          <w:rFonts w:ascii="ＭＳ Ｐ明朝" w:eastAsia="ＭＳ Ｐ明朝" w:hAnsi="ＭＳ Ｐ明朝" w:hint="eastAsia"/>
        </w:rPr>
        <w:t>ホルモン分泌の調節の中心的役割</w:t>
      </w:r>
    </w:p>
    <w:p w:rsidR="00AB4D16" w:rsidRPr="00087E8D" w:rsidRDefault="00AB4D16" w:rsidP="00AB4D16">
      <w:pPr>
        <w:pStyle w:val="a3"/>
        <w:spacing w:line="300" w:lineRule="atLeast"/>
        <w:ind w:leftChars="171" w:left="349" w:firstLine="212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</w:rPr>
        <w:t>分泌するホルモンによって脳下垂体の働きを調節</w:t>
      </w:r>
    </w:p>
    <w:p w:rsidR="00AB4D16" w:rsidRPr="00087E8D" w:rsidRDefault="00AB4D16" w:rsidP="00AB4D16">
      <w:pPr>
        <w:pStyle w:val="a3"/>
        <w:spacing w:line="300" w:lineRule="atLeas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ｂ．</w:t>
      </w:r>
      <w:r w:rsidRPr="00087E8D">
        <w:rPr>
          <w:rFonts w:ascii="ＭＳ Ｐ明朝" w:eastAsia="ＭＳ Ｐ明朝" w:hAnsi="ＭＳ Ｐ明朝" w:hint="eastAsia"/>
        </w:rPr>
        <w:t xml:space="preserve">脳下垂体   </w:t>
      </w:r>
    </w:p>
    <w:p w:rsidR="00AB4D16" w:rsidRPr="00087E8D" w:rsidRDefault="00AB4D16" w:rsidP="00AB4D16">
      <w:pPr>
        <w:pStyle w:val="a3"/>
        <w:spacing w:line="300" w:lineRule="atLeast"/>
        <w:ind w:leftChars="171" w:left="349" w:firstLine="212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</w:rPr>
        <w:t>分泌するホルモンによって多くの他の内分泌腺の働きを調節</w:t>
      </w:r>
    </w:p>
    <w:p w:rsidR="00AB4D16" w:rsidRPr="00087E8D" w:rsidRDefault="00AB4D16" w:rsidP="00AB4D16">
      <w:pPr>
        <w:pStyle w:val="a3"/>
        <w:spacing w:line="300" w:lineRule="atLeas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ｃ．【</w:t>
      </w:r>
      <w:r>
        <w:rPr>
          <w:rFonts w:ascii="ＭＳ Ｐ明朝" w:eastAsia="ＭＳ Ｐ明朝" w:hAnsi="ＭＳ Ｐ明朝" w:hint="eastAsia"/>
          <w:vertAlign w:val="superscript"/>
        </w:rPr>
        <w:t>2</w:t>
      </w:r>
      <w:r>
        <w:rPr>
          <w:rFonts w:ascii="ＭＳ Ｐ明朝" w:eastAsia="ＭＳ Ｐ明朝" w:hAnsi="ＭＳ Ｐ明朝" w:hint="eastAsia"/>
        </w:rPr>
        <w:t xml:space="preserve">　           　　　　　　　　】</w:t>
      </w:r>
      <w:r w:rsidRPr="00087E8D">
        <w:rPr>
          <w:rFonts w:ascii="ＭＳ Ｐ明朝" w:eastAsia="ＭＳ Ｐ明朝" w:hAnsi="ＭＳ Ｐ明朝" w:hint="eastAsia"/>
        </w:rPr>
        <w:t xml:space="preserve">による調節 </w:t>
      </w:r>
    </w:p>
    <w:p w:rsidR="00AB4D16" w:rsidRPr="00087E8D" w:rsidRDefault="00AB4D16" w:rsidP="00AB4D16">
      <w:pPr>
        <w:pStyle w:val="a3"/>
        <w:spacing w:line="300" w:lineRule="atLeast"/>
        <w:ind w:leftChars="171" w:left="349" w:firstLine="212"/>
        <w:rPr>
          <w:rFonts w:ascii="ＭＳ Ｐ明朝" w:eastAsia="ＭＳ Ｐ明朝" w:hAnsi="ＭＳ Ｐ明朝" w:hint="eastAsia"/>
          <w:spacing w:val="0"/>
        </w:rPr>
      </w:pPr>
      <w:r w:rsidRPr="00087E8D">
        <w:rPr>
          <w:rFonts w:ascii="ＭＳ Ｐ明朝" w:eastAsia="ＭＳ Ｐ明朝" w:hAnsi="ＭＳ Ｐ明朝" w:hint="eastAsia"/>
        </w:rPr>
        <w:t>調節された結果がもとの調節するものに働きかけて調節</w:t>
      </w:r>
    </w:p>
    <w:p w:rsidR="00AB4D16" w:rsidRPr="00087E8D" w:rsidRDefault="00AB4D16" w:rsidP="00AB4D16">
      <w:pPr>
        <w:pStyle w:val="a3"/>
        <w:spacing w:line="300" w:lineRule="atLeast"/>
        <w:rPr>
          <w:rFonts w:ascii="ＭＳ Ｐ明朝" w:eastAsia="ＭＳ Ｐ明朝" w:hAnsi="ＭＳ Ｐ明朝" w:hint="eastAsia"/>
          <w:spacing w:val="0"/>
        </w:rPr>
      </w:pPr>
      <w:r>
        <w:rPr>
          <w:rFonts w:ascii="ＭＳ Ｐ明朝" w:eastAsia="ＭＳ Ｐ明朝" w:hAnsi="ＭＳ Ｐ明朝" w:hint="eastAsia"/>
        </w:rPr>
        <w:t xml:space="preserve">　ｄ．</w:t>
      </w:r>
      <w:r w:rsidRPr="00087E8D">
        <w:rPr>
          <w:rFonts w:ascii="ＭＳ Ｐ明朝" w:eastAsia="ＭＳ Ｐ明朝" w:hAnsi="ＭＳ Ｐ明朝" w:hint="eastAsia"/>
        </w:rPr>
        <w:t>視床下部と脳下垂体のホルモン</w:t>
      </w:r>
    </w:p>
    <w:p w:rsidR="00AB4D16" w:rsidRDefault="00AB4D16" w:rsidP="00AB4D16">
      <w:pPr>
        <w:pStyle w:val="a3"/>
        <w:spacing w:line="300" w:lineRule="atLeast"/>
        <w:ind w:leftChars="49" w:left="3160" w:hanging="306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○ </w:t>
      </w:r>
      <w:r w:rsidRPr="00087E8D">
        <w:rPr>
          <w:rFonts w:ascii="ＭＳ Ｐ明朝" w:eastAsia="ＭＳ Ｐ明朝" w:hAnsi="ＭＳ Ｐ明朝" w:hint="eastAsia"/>
        </w:rPr>
        <w:t>脳下垂体前葉</w:t>
      </w:r>
      <w:r>
        <w:rPr>
          <w:rFonts w:ascii="ＭＳ Ｐ明朝" w:eastAsia="ＭＳ Ｐ明朝" w:hAnsi="ＭＳ Ｐ明朝" w:hint="eastAsia"/>
        </w:rPr>
        <w:t>の</w:t>
      </w:r>
      <w:r w:rsidRPr="00087E8D">
        <w:rPr>
          <w:rFonts w:ascii="ＭＳ Ｐ明朝" w:eastAsia="ＭＳ Ｐ明朝" w:hAnsi="ＭＳ Ｐ明朝" w:hint="eastAsia"/>
        </w:rPr>
        <w:t>ホルモン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…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間脳の視床下部の</w:t>
      </w:r>
      <w:r>
        <w:rPr>
          <w:rFonts w:ascii="ＭＳ Ｐ明朝" w:eastAsia="ＭＳ Ｐ明朝" w:hAnsi="ＭＳ Ｐ明朝" w:hint="eastAsia"/>
        </w:rPr>
        <w:t>【</w:t>
      </w:r>
      <w:r>
        <w:rPr>
          <w:rFonts w:ascii="ＭＳ Ｐ明朝" w:eastAsia="ＭＳ Ｐ明朝" w:hAnsi="ＭＳ Ｐ明朝" w:hint="eastAsia"/>
          <w:vertAlign w:val="superscript"/>
        </w:rPr>
        <w:t>3</w:t>
      </w:r>
      <w:r>
        <w:rPr>
          <w:rFonts w:ascii="ＭＳ Ｐ明朝" w:eastAsia="ＭＳ Ｐ明朝" w:hAnsi="ＭＳ Ｐ明朝" w:hint="eastAsia"/>
        </w:rPr>
        <w:t xml:space="preserve">　          　　　　　】</w:t>
      </w:r>
      <w:r w:rsidRPr="00087E8D">
        <w:rPr>
          <w:rFonts w:ascii="ＭＳ Ｐ明朝" w:eastAsia="ＭＳ Ｐ明朝" w:hAnsi="ＭＳ Ｐ明朝" w:hint="eastAsia"/>
        </w:rPr>
        <w:t>でつくられるホルモンが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血液で運ばれ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脳下垂体前葉ホルモンの分泌を調節する</w:t>
      </w:r>
    </w:p>
    <w:p w:rsidR="00AB4D16" w:rsidRDefault="00AB4D16" w:rsidP="00AB4D16">
      <w:pPr>
        <w:pStyle w:val="a3"/>
        <w:spacing w:line="300" w:lineRule="atLeast"/>
        <w:ind w:leftChars="49" w:left="816" w:hanging="716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ab/>
        <w:t>例：【</w:t>
      </w:r>
      <w:r>
        <w:rPr>
          <w:rFonts w:ascii="ＭＳ Ｐ明朝" w:eastAsia="ＭＳ Ｐ明朝" w:hAnsi="ＭＳ Ｐ明朝" w:hint="eastAsia"/>
          <w:vertAlign w:val="superscript"/>
        </w:rPr>
        <w:t>4</w:t>
      </w:r>
      <w:r>
        <w:rPr>
          <w:rFonts w:ascii="ＭＳ Ｐ明朝" w:eastAsia="ＭＳ Ｐ明朝" w:hAnsi="ＭＳ Ｐ明朝" w:hint="eastAsia"/>
        </w:rPr>
        <w:t xml:space="preserve">　         　　　　 　　　　　　】 … チロキシンの分泌を調節するホルモン</w:t>
      </w:r>
    </w:p>
    <w:p w:rsidR="00AB4D16" w:rsidRDefault="00AB4D16" w:rsidP="00AB4D16">
      <w:pPr>
        <w:pStyle w:val="a3"/>
        <w:spacing w:line="300" w:lineRule="atLeast"/>
        <w:ind w:leftChars="49" w:left="1122" w:hanging="1022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Pr="00C05065">
        <w:rPr>
          <w:rFonts w:ascii="ＭＳ Ｐ明朝" w:eastAsia="ＭＳ Ｐ明朝" w:hAnsi="ＭＳ Ｐ明朝" w:hint="eastAsia"/>
          <w:sz w:val="16"/>
          <w:szCs w:val="16"/>
        </w:rPr>
        <w:t xml:space="preserve">　　　　　　　</w:t>
      </w:r>
      <w:r>
        <w:rPr>
          <w:rFonts w:ascii="ＭＳ Ｐ明朝" w:eastAsia="ＭＳ Ｐ明朝" w:hAnsi="ＭＳ Ｐ明朝" w:hint="eastAsia"/>
        </w:rPr>
        <w:t xml:space="preserve">　【</w:t>
      </w:r>
      <w:r>
        <w:rPr>
          <w:rFonts w:ascii="ＭＳ Ｐ明朝" w:eastAsia="ＭＳ Ｐ明朝" w:hAnsi="ＭＳ Ｐ明朝" w:hint="eastAsia"/>
          <w:vertAlign w:val="superscript"/>
        </w:rPr>
        <w:t>5</w:t>
      </w:r>
      <w:r>
        <w:rPr>
          <w:rFonts w:ascii="ＭＳ Ｐ明朝" w:eastAsia="ＭＳ Ｐ明朝" w:hAnsi="ＭＳ Ｐ明朝" w:hint="eastAsia"/>
        </w:rPr>
        <w:t xml:space="preserve">　         　　　　 　　　　　　】 … 鉱質コルチコイドの分泌を調節するホルモン</w:t>
      </w:r>
    </w:p>
    <w:p w:rsidR="00AB4D16" w:rsidRDefault="00AB4D16" w:rsidP="00AB4D16">
      <w:pPr>
        <w:pStyle w:val="a3"/>
        <w:spacing w:line="300" w:lineRule="atLeast"/>
        <w:ind w:leftChars="49" w:left="3160" w:hanging="306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 xml:space="preserve">　○ </w:t>
      </w:r>
      <w:r w:rsidRPr="00087E8D">
        <w:rPr>
          <w:rFonts w:ascii="ＭＳ Ｐ明朝" w:eastAsia="ＭＳ Ｐ明朝" w:hAnsi="ＭＳ Ｐ明朝" w:hint="eastAsia"/>
        </w:rPr>
        <w:t>脳下垂体後葉のホルモン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…</w:t>
      </w:r>
      <w:r>
        <w:rPr>
          <w:rFonts w:ascii="ＭＳ Ｐ明朝" w:eastAsia="ＭＳ Ｐ明朝" w:hAnsi="ＭＳ Ｐ明朝" w:hint="eastAsia"/>
        </w:rPr>
        <w:t xml:space="preserve"> </w:t>
      </w:r>
      <w:r w:rsidRPr="00087E8D">
        <w:rPr>
          <w:rFonts w:ascii="ＭＳ Ｐ明朝" w:eastAsia="ＭＳ Ｐ明朝" w:hAnsi="ＭＳ Ｐ明朝" w:hint="eastAsia"/>
        </w:rPr>
        <w:t>間脳の視床下部の</w:t>
      </w:r>
      <w:r>
        <w:rPr>
          <w:rFonts w:ascii="ＭＳ Ｐ明朝" w:eastAsia="ＭＳ Ｐ明朝" w:hAnsi="ＭＳ Ｐ明朝" w:hint="eastAsia"/>
        </w:rPr>
        <w:t>【</w:t>
      </w:r>
      <w:r>
        <w:rPr>
          <w:rFonts w:ascii="ＭＳ Ｐ明朝" w:eastAsia="ＭＳ Ｐ明朝" w:hAnsi="ＭＳ Ｐ明朝" w:hint="eastAsia"/>
          <w:vertAlign w:val="superscript"/>
        </w:rPr>
        <w:t>6</w:t>
      </w:r>
      <w:r>
        <w:rPr>
          <w:rFonts w:ascii="ＭＳ Ｐ明朝" w:eastAsia="ＭＳ Ｐ明朝" w:hAnsi="ＭＳ Ｐ明朝" w:hint="eastAsia"/>
        </w:rPr>
        <w:t xml:space="preserve">　           　　　　　】</w:t>
      </w:r>
      <w:r w:rsidRPr="00087E8D">
        <w:rPr>
          <w:rFonts w:ascii="ＭＳ Ｐ明朝" w:eastAsia="ＭＳ Ｐ明朝" w:hAnsi="ＭＳ Ｐ明朝" w:hint="eastAsia"/>
        </w:rPr>
        <w:t>でつくられ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その軸索内を運ばれて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脳下垂体後葉に貯蔵された後</w:t>
      </w:r>
      <w:r>
        <w:rPr>
          <w:rFonts w:ascii="ＭＳ Ｐ明朝" w:eastAsia="ＭＳ Ｐ明朝" w:hAnsi="ＭＳ Ｐ明朝" w:hint="eastAsia"/>
        </w:rPr>
        <w:t>、</w:t>
      </w:r>
      <w:r w:rsidRPr="00087E8D">
        <w:rPr>
          <w:rFonts w:ascii="ＭＳ Ｐ明朝" w:eastAsia="ＭＳ Ｐ明朝" w:hAnsi="ＭＳ Ｐ明朝" w:hint="eastAsia"/>
        </w:rPr>
        <w:t>脳下垂体後葉ホルモンとして分泌される</w:t>
      </w:r>
    </w:p>
    <w:p w:rsidR="00AB4D16" w:rsidRPr="00087E8D" w:rsidRDefault="00AB4D16" w:rsidP="00AB4D16">
      <w:pPr>
        <w:pStyle w:val="a3"/>
        <w:spacing w:line="300" w:lineRule="atLeast"/>
        <w:ind w:leftChars="49" w:left="816" w:hanging="716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ab/>
        <w:t>例：【</w:t>
      </w:r>
      <w:r>
        <w:rPr>
          <w:rFonts w:ascii="ＭＳ Ｐ明朝" w:eastAsia="ＭＳ Ｐ明朝" w:hAnsi="ＭＳ Ｐ明朝" w:hint="eastAsia"/>
          <w:vertAlign w:val="superscript"/>
        </w:rPr>
        <w:t>7</w:t>
      </w:r>
      <w:r>
        <w:rPr>
          <w:rFonts w:ascii="ＭＳ Ｐ明朝" w:eastAsia="ＭＳ Ｐ明朝" w:hAnsi="ＭＳ Ｐ明朝" w:hint="eastAsia"/>
        </w:rPr>
        <w:t xml:space="preserve">　          　　　　　　　】 … 腎臓での水分の再吸収促進</w:t>
      </w:r>
    </w:p>
    <w:sectPr w:rsidR="00AB4D16" w:rsidRPr="00087E8D" w:rsidSect="00AB4D16">
      <w:footerReference w:type="default" r:id="rId12"/>
      <w:type w:val="continuous"/>
      <w:pgSz w:w="10319" w:h="14572" w:orient="landscape" w:code="12"/>
      <w:pgMar w:top="851" w:right="1134" w:bottom="851" w:left="851" w:header="851" w:footer="992" w:gutter="170"/>
      <w:pgNumType w:fmt="numberInDash" w:start="1"/>
      <w:cols w:space="425"/>
      <w:docGrid w:type="linesAndChars" w:linePitch="429" w:charSpace="-12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16" w:rsidRDefault="00AB4D16" w:rsidP="00AB4D16">
      <w:r>
        <w:separator/>
      </w:r>
    </w:p>
  </w:endnote>
  <w:endnote w:type="continuationSeparator" w:id="0">
    <w:p w:rsidR="00AB4D16" w:rsidRDefault="00AB4D16" w:rsidP="00AB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413706"/>
      <w:docPartObj>
        <w:docPartGallery w:val="Page Numbers (Bottom of Page)"/>
        <w:docPartUnique/>
      </w:docPartObj>
    </w:sdtPr>
    <w:sdtContent>
      <w:p w:rsidR="00AB4D16" w:rsidRDefault="00AB4D16" w:rsidP="00AB4D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175" w:rsidRPr="00930175">
          <w:rPr>
            <w:noProof/>
            <w:lang w:val="ja-JP"/>
          </w:rPr>
          <w:t>-</w:t>
        </w:r>
        <w:r w:rsidR="00930175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16" w:rsidRDefault="00AB4D16" w:rsidP="00AB4D16">
      <w:r>
        <w:separator/>
      </w:r>
    </w:p>
  </w:footnote>
  <w:footnote w:type="continuationSeparator" w:id="0">
    <w:p w:rsidR="00AB4D16" w:rsidRDefault="00AB4D16" w:rsidP="00AB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2"/>
  <w:drawingGridVerticalSpacing w:val="429"/>
  <w:displayHorizontalDrawingGridEvery w:val="0"/>
  <w:characterSpacingControl w:val="compressPunctuation"/>
  <w:printTwoOnOn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16"/>
    <w:rsid w:val="00074425"/>
    <w:rsid w:val="00930175"/>
    <w:rsid w:val="00AB4D16"/>
    <w:rsid w:val="00D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1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B4D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1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B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D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4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4D16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AB4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4D16"/>
    <w:rPr>
      <w:rFonts w:ascii="Century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1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B4D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1"/>
      <w:kern w:val="0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AB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D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4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4D16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AB4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4D16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2015-02-21T05:35:00Z</dcterms:created>
  <dcterms:modified xsi:type="dcterms:W3CDTF">2015-02-21T08:11:00Z</dcterms:modified>
</cp:coreProperties>
</file>