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302" w:rsidRPr="00514302" w:rsidRDefault="00514302" w:rsidP="00514302">
      <w:pPr>
        <w:rPr>
          <w:rFonts w:ascii="HG丸ｺﾞｼｯｸM-PRO" w:eastAsia="HG丸ｺﾞｼｯｸM-PRO" w:hint="eastAsia"/>
          <w:b/>
          <w:sz w:val="28"/>
          <w:szCs w:val="28"/>
        </w:rPr>
      </w:pPr>
      <w:bookmarkStart w:id="0" w:name="_GoBack"/>
      <w:bookmarkEnd w:id="0"/>
      <w:r w:rsidRPr="00514302">
        <w:rPr>
          <w:rFonts w:ascii="HG丸ｺﾞｼｯｸM-PRO" w:eastAsia="HG丸ｺﾞｼｯｸM-PRO" w:hint="eastAsia"/>
          <w:b/>
          <w:sz w:val="28"/>
          <w:szCs w:val="28"/>
        </w:rPr>
        <w:t>◆ごあいさつ</w:t>
      </w:r>
    </w:p>
    <w:p w:rsidR="00514302" w:rsidRPr="00514302" w:rsidRDefault="00514302" w:rsidP="00F24646">
      <w:pPr>
        <w:spacing w:line="340" w:lineRule="exact"/>
        <w:ind w:firstLine="210"/>
        <w:rPr>
          <w:rFonts w:hint="eastAsia"/>
          <w:szCs w:val="36"/>
        </w:rPr>
      </w:pPr>
      <w:r w:rsidRPr="00514302">
        <w:rPr>
          <w:rFonts w:hint="eastAsia"/>
          <w:szCs w:val="36"/>
        </w:rPr>
        <w:t>平成</w:t>
      </w:r>
      <w:r w:rsidRPr="00514302">
        <w:rPr>
          <w:rFonts w:hint="eastAsia"/>
          <w:szCs w:val="36"/>
        </w:rPr>
        <w:t>2</w:t>
      </w:r>
      <w:r w:rsidR="00BA4AB4">
        <w:rPr>
          <w:rFonts w:hint="eastAsia"/>
          <w:szCs w:val="36"/>
        </w:rPr>
        <w:t>7</w:t>
      </w:r>
      <w:r w:rsidRPr="00514302">
        <w:rPr>
          <w:rFonts w:hint="eastAsia"/>
          <w:szCs w:val="36"/>
        </w:rPr>
        <w:t>年度よりご使用の生活科教科書につきまして，啓林館発行の「わくわく　せいかつ</w:t>
      </w:r>
      <w:r>
        <w:rPr>
          <w:rFonts w:hint="eastAsia"/>
          <w:szCs w:val="36"/>
        </w:rPr>
        <w:t>上」，「せいかつ</w:t>
      </w:r>
      <w:r>
        <w:rPr>
          <w:rFonts w:hint="eastAsia"/>
          <w:szCs w:val="36"/>
        </w:rPr>
        <w:t xml:space="preserve"> </w:t>
      </w:r>
      <w:r w:rsidR="00BA4AB4">
        <w:rPr>
          <w:rFonts w:hint="eastAsia"/>
          <w:szCs w:val="36"/>
        </w:rPr>
        <w:t>たんけん</w:t>
      </w:r>
      <w:r>
        <w:rPr>
          <w:rFonts w:hint="eastAsia"/>
          <w:szCs w:val="36"/>
        </w:rPr>
        <w:t>ブック」，「いきいきせいかつ下</w:t>
      </w:r>
      <w:r w:rsidRPr="00514302">
        <w:rPr>
          <w:rFonts w:hint="eastAsia"/>
          <w:szCs w:val="36"/>
        </w:rPr>
        <w:t>」をご採択いただき，誠にありがとうございます。心より厚く御礼申し上げます。</w:t>
      </w:r>
    </w:p>
    <w:p w:rsidR="00514302" w:rsidRPr="00514302" w:rsidRDefault="00732BDA" w:rsidP="00F24646">
      <w:pPr>
        <w:spacing w:line="340" w:lineRule="exact"/>
        <w:ind w:firstLine="210"/>
        <w:rPr>
          <w:rFonts w:hint="eastAsia"/>
          <w:szCs w:val="36"/>
        </w:rPr>
      </w:pPr>
      <w:r>
        <w:rPr>
          <w:rFonts w:hint="eastAsia"/>
          <w:szCs w:val="36"/>
        </w:rPr>
        <w:t>本冊子は，カリキュラム作成や教科書全容の研究などのための資料を</w:t>
      </w:r>
      <w:r w:rsidR="00514302" w:rsidRPr="00514302">
        <w:rPr>
          <w:rFonts w:hint="eastAsia"/>
          <w:szCs w:val="36"/>
        </w:rPr>
        <w:t>まとめました</w:t>
      </w:r>
      <w:r w:rsidR="00514302">
        <w:rPr>
          <w:rFonts w:hint="eastAsia"/>
          <w:szCs w:val="36"/>
        </w:rPr>
        <w:t>。各巻の単元の目標・評価規準，小単元の目標・評価規準，配当時間，さらに評価の具体例と支援</w:t>
      </w:r>
      <w:r w:rsidR="00514302" w:rsidRPr="00514302">
        <w:rPr>
          <w:rFonts w:hint="eastAsia"/>
          <w:szCs w:val="36"/>
        </w:rPr>
        <w:t>などを掲載しております。ご参考にしていただければ幸いです。</w:t>
      </w:r>
    </w:p>
    <w:p w:rsidR="00514302" w:rsidRPr="00514302" w:rsidRDefault="00514302" w:rsidP="00514302">
      <w:pPr>
        <w:rPr>
          <w:szCs w:val="36"/>
        </w:rPr>
      </w:pPr>
    </w:p>
    <w:p w:rsidR="00514302" w:rsidRPr="00514302" w:rsidRDefault="00514302" w:rsidP="00514302">
      <w:pPr>
        <w:rPr>
          <w:rFonts w:ascii="HG丸ｺﾞｼｯｸM-PRO" w:eastAsia="HG丸ｺﾞｼｯｸM-PRO" w:hint="eastAsia"/>
          <w:b/>
          <w:sz w:val="28"/>
          <w:szCs w:val="28"/>
        </w:rPr>
      </w:pPr>
      <w:r w:rsidRPr="00514302">
        <w:rPr>
          <w:rFonts w:ascii="HG丸ｺﾞｼｯｸM-PRO" w:eastAsia="HG丸ｺﾞｼｯｸM-PRO" w:hint="eastAsia"/>
          <w:b/>
          <w:sz w:val="28"/>
          <w:szCs w:val="28"/>
        </w:rPr>
        <w:t>◆カリキュラム作成の手順</w:t>
      </w:r>
    </w:p>
    <w:p w:rsidR="00514302" w:rsidRPr="00F24646" w:rsidRDefault="00514302" w:rsidP="00F24646">
      <w:pPr>
        <w:spacing w:after="120"/>
        <w:rPr>
          <w:rFonts w:ascii="HG丸ｺﾞｼｯｸM-PRO" w:eastAsia="HG丸ｺﾞｼｯｸM-PRO" w:hint="eastAsia"/>
          <w:sz w:val="24"/>
        </w:rPr>
      </w:pPr>
      <w:r w:rsidRPr="00F24646">
        <w:rPr>
          <w:rFonts w:ascii="HG丸ｺﾞｼｯｸM-PRO" w:eastAsia="HG丸ｺﾞｼｯｸM-PRO" w:hint="eastAsia"/>
          <w:sz w:val="24"/>
        </w:rPr>
        <w:t>1．学校全体のカリキュラム見直しを行う</w:t>
      </w:r>
    </w:p>
    <w:p w:rsidR="00514302" w:rsidRPr="00514302" w:rsidRDefault="00514302" w:rsidP="00F24646">
      <w:pPr>
        <w:spacing w:line="340" w:lineRule="exact"/>
        <w:ind w:firstLine="210"/>
        <w:rPr>
          <w:rFonts w:hint="eastAsia"/>
          <w:szCs w:val="36"/>
        </w:rPr>
      </w:pPr>
      <w:r w:rsidRPr="00514302">
        <w:rPr>
          <w:rFonts w:hint="eastAsia"/>
          <w:szCs w:val="36"/>
        </w:rPr>
        <w:t>平成</w:t>
      </w:r>
      <w:r w:rsidRPr="00514302">
        <w:rPr>
          <w:rFonts w:hint="eastAsia"/>
          <w:szCs w:val="36"/>
        </w:rPr>
        <w:t>20</w:t>
      </w:r>
      <w:r w:rsidRPr="00514302">
        <w:rPr>
          <w:rFonts w:hint="eastAsia"/>
          <w:szCs w:val="36"/>
        </w:rPr>
        <w:t>年の学校指導要領で，これまで示されていた</w:t>
      </w:r>
      <w:r w:rsidRPr="00514302">
        <w:rPr>
          <w:rFonts w:hint="eastAsia"/>
          <w:szCs w:val="36"/>
        </w:rPr>
        <w:t>8</w:t>
      </w:r>
      <w:r w:rsidRPr="00514302">
        <w:rPr>
          <w:rFonts w:hint="eastAsia"/>
          <w:szCs w:val="36"/>
        </w:rPr>
        <w:t>項目の内容が</w:t>
      </w:r>
      <w:r w:rsidRPr="00514302">
        <w:rPr>
          <w:rFonts w:hint="eastAsia"/>
          <w:szCs w:val="36"/>
        </w:rPr>
        <w:t>9</w:t>
      </w:r>
      <w:r w:rsidRPr="00514302">
        <w:rPr>
          <w:rFonts w:hint="eastAsia"/>
          <w:szCs w:val="36"/>
        </w:rPr>
        <w:t>項目に再構成されました。気付きの質の高まり・深まりを目指した，「生活や出来事の交流」が増えた内容にあたります。ただ，生活科の本質の部分は変わっておりませんので，従来同様，</w:t>
      </w:r>
      <w:r w:rsidR="00BA4AB4">
        <w:rPr>
          <w:rFonts w:hint="eastAsia"/>
          <w:szCs w:val="36"/>
        </w:rPr>
        <w:t>活動を重視したカリキュラムが求められ，また，</w:t>
      </w:r>
      <w:r w:rsidRPr="00514302">
        <w:rPr>
          <w:rFonts w:hint="eastAsia"/>
          <w:szCs w:val="36"/>
        </w:rPr>
        <w:t>子どもの興味や関心，地域環境の特色に応じた教材の選択や開発など，各教師，各学校のカリキュラムへの創意工夫</w:t>
      </w:r>
      <w:r w:rsidR="00BA4AB4">
        <w:rPr>
          <w:rFonts w:hint="eastAsia"/>
          <w:szCs w:val="36"/>
        </w:rPr>
        <w:t>も</w:t>
      </w:r>
      <w:r w:rsidRPr="00514302">
        <w:rPr>
          <w:rFonts w:hint="eastAsia"/>
          <w:szCs w:val="36"/>
        </w:rPr>
        <w:t>求められ，期待されています。</w:t>
      </w:r>
    </w:p>
    <w:p w:rsidR="00514302" w:rsidRPr="00514302" w:rsidRDefault="00514302" w:rsidP="00F24646">
      <w:pPr>
        <w:spacing w:line="340" w:lineRule="exact"/>
        <w:ind w:firstLine="210"/>
        <w:rPr>
          <w:rFonts w:hint="eastAsia"/>
          <w:szCs w:val="36"/>
        </w:rPr>
      </w:pPr>
      <w:r w:rsidRPr="00514302">
        <w:rPr>
          <w:rFonts w:hint="eastAsia"/>
          <w:szCs w:val="36"/>
        </w:rPr>
        <w:t>自校のカリキュラム検討にあたっては，学習指導要領の趣旨を十分に理解した上で，昨年までのカリキュラムを教師，子ども，保護者，地域の支援者らの感想や意見，提案なども含めてふり返り，継続すべき活動と改めるべき活動とを見定めていく必要があります。この作業を綿密に行わなければ，前年度の失敗を繰り返すことにつながるだけでなく，マンネリ化に陥りかねません。</w:t>
      </w:r>
    </w:p>
    <w:p w:rsidR="00514302" w:rsidRPr="00514302" w:rsidRDefault="00514302" w:rsidP="00F24646">
      <w:pPr>
        <w:ind w:firstLine="210"/>
        <w:rPr>
          <w:szCs w:val="36"/>
        </w:rPr>
      </w:pPr>
    </w:p>
    <w:p w:rsidR="00514302" w:rsidRPr="00F24646" w:rsidRDefault="00514302" w:rsidP="00F24646">
      <w:pPr>
        <w:spacing w:after="120"/>
        <w:rPr>
          <w:rFonts w:ascii="HG丸ｺﾞｼｯｸM-PRO" w:eastAsia="HG丸ｺﾞｼｯｸM-PRO" w:hint="eastAsia"/>
          <w:sz w:val="24"/>
        </w:rPr>
      </w:pPr>
      <w:r w:rsidRPr="00F24646">
        <w:rPr>
          <w:rFonts w:ascii="HG丸ｺﾞｼｯｸM-PRO" w:eastAsia="HG丸ｺﾞｼｯｸM-PRO" w:hint="eastAsia"/>
          <w:sz w:val="24"/>
        </w:rPr>
        <w:t>2．単元となる活動のまとまりを考える</w:t>
      </w:r>
    </w:p>
    <w:p w:rsidR="00514302" w:rsidRPr="00514302" w:rsidRDefault="00514302" w:rsidP="00F24646">
      <w:pPr>
        <w:spacing w:line="340" w:lineRule="exact"/>
        <w:rPr>
          <w:rFonts w:hint="eastAsia"/>
          <w:szCs w:val="36"/>
        </w:rPr>
      </w:pPr>
      <w:r w:rsidRPr="00514302">
        <w:rPr>
          <w:rFonts w:hint="eastAsia"/>
          <w:szCs w:val="36"/>
        </w:rPr>
        <w:t xml:space="preserve">　昨年度の活動をふり返り，学校や地域の実態，低学年の生活のようす，教師の願いなどをもとに活動のまとまりをイメージします。</w:t>
      </w:r>
    </w:p>
    <w:p w:rsidR="00514302" w:rsidRPr="00514302" w:rsidRDefault="00514302" w:rsidP="00F24646">
      <w:pPr>
        <w:spacing w:line="340" w:lineRule="exact"/>
        <w:ind w:firstLine="210"/>
        <w:rPr>
          <w:rFonts w:hint="eastAsia"/>
          <w:szCs w:val="36"/>
        </w:rPr>
      </w:pPr>
      <w:r w:rsidRPr="00514302">
        <w:rPr>
          <w:rFonts w:hint="eastAsia"/>
          <w:szCs w:val="36"/>
        </w:rPr>
        <w:t>⇒生活科の「</w:t>
      </w:r>
      <w:r w:rsidRPr="00514302">
        <w:rPr>
          <w:rFonts w:hint="eastAsia"/>
          <w:szCs w:val="36"/>
        </w:rPr>
        <w:t>9</w:t>
      </w:r>
      <w:r w:rsidRPr="00514302">
        <w:rPr>
          <w:rFonts w:hint="eastAsia"/>
          <w:szCs w:val="36"/>
        </w:rPr>
        <w:t>つの内容」，教科書などを参考に活動を考えます。</w:t>
      </w:r>
    </w:p>
    <w:p w:rsidR="00514302" w:rsidRPr="00514302" w:rsidRDefault="00514302" w:rsidP="00F24646">
      <w:pPr>
        <w:spacing w:line="340" w:lineRule="exact"/>
        <w:ind w:left="420" w:hanging="210"/>
        <w:rPr>
          <w:rFonts w:hint="eastAsia"/>
          <w:szCs w:val="36"/>
        </w:rPr>
      </w:pPr>
      <w:r w:rsidRPr="00514302">
        <w:rPr>
          <w:rFonts w:hint="eastAsia"/>
          <w:szCs w:val="36"/>
        </w:rPr>
        <w:t>⇒学校全体の「研究テーマ」や「育てたい力」などから，今年度の生活科のテーマや強調点を考え，それをもとに活動を構想していくことも可能です。</w:t>
      </w:r>
    </w:p>
    <w:p w:rsidR="00514302" w:rsidRPr="00514302" w:rsidRDefault="00514302" w:rsidP="00514302">
      <w:pPr>
        <w:rPr>
          <w:szCs w:val="36"/>
        </w:rPr>
      </w:pPr>
    </w:p>
    <w:p w:rsidR="00514302" w:rsidRPr="00F24646" w:rsidRDefault="00514302" w:rsidP="00F24646">
      <w:pPr>
        <w:spacing w:after="120"/>
        <w:rPr>
          <w:rFonts w:ascii="HG丸ｺﾞｼｯｸM-PRO" w:eastAsia="HG丸ｺﾞｼｯｸM-PRO" w:hint="eastAsia"/>
          <w:sz w:val="24"/>
        </w:rPr>
      </w:pPr>
      <w:r w:rsidRPr="00F24646">
        <w:rPr>
          <w:rFonts w:ascii="HG丸ｺﾞｼｯｸM-PRO" w:eastAsia="HG丸ｺﾞｼｯｸM-PRO" w:hint="eastAsia"/>
          <w:sz w:val="24"/>
        </w:rPr>
        <w:t>3．単元目標を設定する</w:t>
      </w:r>
    </w:p>
    <w:p w:rsidR="00514302" w:rsidRPr="00514302" w:rsidRDefault="00514302" w:rsidP="00F24646">
      <w:pPr>
        <w:spacing w:line="340" w:lineRule="exact"/>
        <w:ind w:firstLine="210"/>
        <w:rPr>
          <w:rFonts w:hint="eastAsia"/>
          <w:szCs w:val="36"/>
        </w:rPr>
      </w:pPr>
      <w:r w:rsidRPr="00514302">
        <w:rPr>
          <w:rFonts w:hint="eastAsia"/>
          <w:szCs w:val="36"/>
        </w:rPr>
        <w:t>学習指導要領に示された教科目標・学年目標</w:t>
      </w:r>
      <w:r w:rsidRPr="00514302">
        <w:rPr>
          <w:rFonts w:hint="eastAsia"/>
          <w:szCs w:val="36"/>
        </w:rPr>
        <w:t>(2</w:t>
      </w:r>
      <w:r w:rsidRPr="00514302">
        <w:rPr>
          <w:rFonts w:hint="eastAsia"/>
          <w:szCs w:val="36"/>
        </w:rPr>
        <w:t>学年共通</w:t>
      </w:r>
      <w:r w:rsidRPr="00514302">
        <w:rPr>
          <w:rFonts w:hint="eastAsia"/>
          <w:szCs w:val="36"/>
        </w:rPr>
        <w:t>)</w:t>
      </w:r>
      <w:r w:rsidRPr="00514302">
        <w:rPr>
          <w:rFonts w:hint="eastAsia"/>
          <w:szCs w:val="36"/>
        </w:rPr>
        <w:t>・内容も十分考慮に入れながら，目標を考えます。</w:t>
      </w:r>
    </w:p>
    <w:p w:rsidR="00514302" w:rsidRPr="00514302" w:rsidRDefault="00514302" w:rsidP="00F24646">
      <w:pPr>
        <w:spacing w:line="340" w:lineRule="exact"/>
        <w:ind w:left="420" w:hanging="210"/>
        <w:rPr>
          <w:rFonts w:hint="eastAsia"/>
          <w:szCs w:val="36"/>
        </w:rPr>
      </w:pPr>
      <w:r w:rsidRPr="00514302">
        <w:rPr>
          <w:rFonts w:hint="eastAsia"/>
          <w:szCs w:val="36"/>
        </w:rPr>
        <w:t>⇒指導要録の</w:t>
      </w:r>
      <w:r w:rsidRPr="00514302">
        <w:rPr>
          <w:rFonts w:hint="eastAsia"/>
          <w:szCs w:val="36"/>
        </w:rPr>
        <w:t>3</w:t>
      </w:r>
      <w:r w:rsidRPr="00514302">
        <w:rPr>
          <w:rFonts w:hint="eastAsia"/>
          <w:szCs w:val="36"/>
        </w:rPr>
        <w:t>つの観点「生活への関心・意欲・態度」，「活動や体験についての思考・表現」，「身近な環境や自分についての気付き」から，目標を考えることもできます。</w:t>
      </w:r>
    </w:p>
    <w:p w:rsidR="00514302" w:rsidRDefault="00514302" w:rsidP="00514302">
      <w:pPr>
        <w:rPr>
          <w:rFonts w:hint="eastAsia"/>
          <w:szCs w:val="36"/>
        </w:rPr>
      </w:pPr>
    </w:p>
    <w:p w:rsidR="00F24646" w:rsidRDefault="00F24646" w:rsidP="00514302">
      <w:pPr>
        <w:rPr>
          <w:szCs w:val="36"/>
        </w:rPr>
      </w:pPr>
    </w:p>
    <w:p w:rsidR="00732BDA" w:rsidRPr="00514302" w:rsidRDefault="00732BDA" w:rsidP="00514302">
      <w:pPr>
        <w:rPr>
          <w:rFonts w:hint="eastAsia"/>
          <w:szCs w:val="36"/>
        </w:rPr>
      </w:pPr>
    </w:p>
    <w:p w:rsidR="00514302" w:rsidRPr="00F24646" w:rsidRDefault="00514302" w:rsidP="00F24646">
      <w:pPr>
        <w:spacing w:after="120"/>
        <w:rPr>
          <w:rFonts w:ascii="HG丸ｺﾞｼｯｸM-PRO" w:eastAsia="HG丸ｺﾞｼｯｸM-PRO" w:hint="eastAsia"/>
          <w:sz w:val="24"/>
        </w:rPr>
      </w:pPr>
      <w:r w:rsidRPr="00F24646">
        <w:rPr>
          <w:rFonts w:ascii="HG丸ｺﾞｼｯｸM-PRO" w:eastAsia="HG丸ｺﾞｼｯｸM-PRO" w:hint="eastAsia"/>
          <w:sz w:val="24"/>
        </w:rPr>
        <w:lastRenderedPageBreak/>
        <w:t>4．2年間を見通して単元配列，配当時間を考える</w:t>
      </w:r>
    </w:p>
    <w:p w:rsidR="00514302" w:rsidRPr="00514302" w:rsidRDefault="00514302" w:rsidP="00F24646">
      <w:pPr>
        <w:spacing w:line="340" w:lineRule="exact"/>
        <w:ind w:firstLine="210"/>
        <w:rPr>
          <w:rFonts w:hint="eastAsia"/>
          <w:szCs w:val="36"/>
        </w:rPr>
      </w:pPr>
      <w:r w:rsidRPr="00514302">
        <w:rPr>
          <w:rFonts w:hint="eastAsia"/>
          <w:szCs w:val="36"/>
        </w:rPr>
        <w:t>第</w:t>
      </w:r>
      <w:r w:rsidRPr="00514302">
        <w:rPr>
          <w:rFonts w:hint="eastAsia"/>
          <w:szCs w:val="36"/>
        </w:rPr>
        <w:t>1</w:t>
      </w:r>
      <w:r w:rsidRPr="00514302">
        <w:rPr>
          <w:rFonts w:hint="eastAsia"/>
          <w:szCs w:val="36"/>
        </w:rPr>
        <w:t>学年から第</w:t>
      </w:r>
      <w:r w:rsidRPr="00514302">
        <w:rPr>
          <w:rFonts w:hint="eastAsia"/>
          <w:szCs w:val="36"/>
        </w:rPr>
        <w:t>2</w:t>
      </w:r>
      <w:r w:rsidRPr="00514302">
        <w:rPr>
          <w:rFonts w:hint="eastAsia"/>
          <w:szCs w:val="36"/>
        </w:rPr>
        <w:t>学年までの全体を見通して，</w:t>
      </w:r>
      <w:r w:rsidRPr="00514302">
        <w:rPr>
          <w:rFonts w:hint="eastAsia"/>
          <w:szCs w:val="36"/>
        </w:rPr>
        <w:t>2</w:t>
      </w:r>
      <w:r w:rsidRPr="00514302">
        <w:rPr>
          <w:rFonts w:hint="eastAsia"/>
          <w:szCs w:val="36"/>
        </w:rPr>
        <w:t>年間のスパンで学習活動のまとまりを配置していきます。</w:t>
      </w:r>
    </w:p>
    <w:p w:rsidR="00514302" w:rsidRPr="00514302" w:rsidRDefault="00514302" w:rsidP="00F24646">
      <w:pPr>
        <w:spacing w:line="340" w:lineRule="exact"/>
        <w:ind w:left="420" w:hanging="210"/>
        <w:rPr>
          <w:rFonts w:hint="eastAsia"/>
          <w:szCs w:val="36"/>
        </w:rPr>
      </w:pPr>
      <w:r w:rsidRPr="00514302">
        <w:rPr>
          <w:rFonts w:hint="eastAsia"/>
          <w:szCs w:val="36"/>
        </w:rPr>
        <w:t>⇒まず，季節や地域行事にかかわる活動のまとまりを該当の時期に配置します。</w:t>
      </w:r>
    </w:p>
    <w:p w:rsidR="00514302" w:rsidRPr="00514302" w:rsidRDefault="00514302" w:rsidP="00F24646">
      <w:pPr>
        <w:spacing w:line="340" w:lineRule="exact"/>
        <w:ind w:left="420" w:hanging="210"/>
        <w:rPr>
          <w:rFonts w:hint="eastAsia"/>
          <w:szCs w:val="36"/>
        </w:rPr>
      </w:pPr>
      <w:r w:rsidRPr="00514302">
        <w:rPr>
          <w:rFonts w:hint="eastAsia"/>
          <w:szCs w:val="36"/>
        </w:rPr>
        <w:t>⇒</w:t>
      </w:r>
      <w:r w:rsidRPr="00514302">
        <w:rPr>
          <w:rFonts w:hint="eastAsia"/>
          <w:szCs w:val="36"/>
        </w:rPr>
        <w:t>1</w:t>
      </w:r>
      <w:r w:rsidRPr="00514302">
        <w:rPr>
          <w:rFonts w:hint="eastAsia"/>
          <w:szCs w:val="36"/>
        </w:rPr>
        <w:t>・</w:t>
      </w:r>
      <w:r w:rsidRPr="00514302">
        <w:rPr>
          <w:rFonts w:hint="eastAsia"/>
          <w:szCs w:val="36"/>
        </w:rPr>
        <w:t>2</w:t>
      </w:r>
      <w:r w:rsidRPr="00514302">
        <w:rPr>
          <w:rFonts w:hint="eastAsia"/>
          <w:szCs w:val="36"/>
        </w:rPr>
        <w:t>年生の交流活動やその他の学年との交流活動を計画する場合は，それぞれの学年で話し合い，計画に盛り込んでいきます。</w:t>
      </w:r>
    </w:p>
    <w:p w:rsidR="00514302" w:rsidRPr="00514302" w:rsidRDefault="00514302" w:rsidP="00F24646">
      <w:pPr>
        <w:spacing w:line="340" w:lineRule="exact"/>
        <w:ind w:left="420" w:hanging="210"/>
        <w:rPr>
          <w:rFonts w:hint="eastAsia"/>
          <w:szCs w:val="36"/>
        </w:rPr>
      </w:pPr>
      <w:r w:rsidRPr="00514302">
        <w:rPr>
          <w:rFonts w:hint="eastAsia"/>
          <w:szCs w:val="36"/>
        </w:rPr>
        <w:t>⇒生活科の</w:t>
      </w:r>
      <w:r w:rsidRPr="00514302">
        <w:rPr>
          <w:rFonts w:hint="eastAsia"/>
          <w:szCs w:val="36"/>
        </w:rPr>
        <w:t>2</w:t>
      </w:r>
      <w:r w:rsidRPr="00514302">
        <w:rPr>
          <w:rFonts w:hint="eastAsia"/>
          <w:szCs w:val="36"/>
        </w:rPr>
        <w:t>年間を通して「</w:t>
      </w:r>
      <w:r w:rsidRPr="00514302">
        <w:rPr>
          <w:rFonts w:hint="eastAsia"/>
          <w:szCs w:val="36"/>
        </w:rPr>
        <w:t>9</w:t>
      </w:r>
      <w:r w:rsidRPr="00514302">
        <w:rPr>
          <w:rFonts w:hint="eastAsia"/>
          <w:szCs w:val="36"/>
        </w:rPr>
        <w:t>つの内容」を視点にし，学習内容の全体的なバランスを考え，配当時間も考慮に入れて決めていきます。</w:t>
      </w:r>
    </w:p>
    <w:p w:rsidR="00514302" w:rsidRPr="00514302" w:rsidRDefault="00514302" w:rsidP="00514302">
      <w:pPr>
        <w:rPr>
          <w:szCs w:val="36"/>
        </w:rPr>
      </w:pPr>
    </w:p>
    <w:p w:rsidR="00514302" w:rsidRPr="00F24646" w:rsidRDefault="00514302" w:rsidP="00F24646">
      <w:pPr>
        <w:spacing w:after="120"/>
        <w:rPr>
          <w:rFonts w:ascii="HG丸ｺﾞｼｯｸM-PRO" w:eastAsia="HG丸ｺﾞｼｯｸM-PRO" w:hint="eastAsia"/>
          <w:sz w:val="24"/>
        </w:rPr>
      </w:pPr>
      <w:r w:rsidRPr="00F24646">
        <w:rPr>
          <w:rFonts w:ascii="HG丸ｺﾞｼｯｸM-PRO" w:eastAsia="HG丸ｺﾞｼｯｸM-PRO" w:hint="eastAsia"/>
          <w:sz w:val="24"/>
        </w:rPr>
        <w:t>5．単元名を考える</w:t>
      </w:r>
    </w:p>
    <w:p w:rsidR="00514302" w:rsidRPr="00514302" w:rsidRDefault="00514302" w:rsidP="00F24646">
      <w:pPr>
        <w:spacing w:line="340" w:lineRule="exact"/>
        <w:rPr>
          <w:rFonts w:hint="eastAsia"/>
          <w:szCs w:val="36"/>
        </w:rPr>
      </w:pPr>
      <w:r w:rsidRPr="00514302">
        <w:rPr>
          <w:rFonts w:hint="eastAsia"/>
          <w:szCs w:val="36"/>
        </w:rPr>
        <w:t xml:space="preserve">　それぞれの活動のまとまりごとに，子ども達の興味や関心を引く魅力ある単元名をつけます。</w:t>
      </w:r>
    </w:p>
    <w:p w:rsidR="00514302" w:rsidRPr="00514302" w:rsidRDefault="00514302" w:rsidP="00F24646">
      <w:pPr>
        <w:spacing w:line="340" w:lineRule="exact"/>
        <w:ind w:left="420" w:hanging="210"/>
        <w:rPr>
          <w:rFonts w:hint="eastAsia"/>
          <w:szCs w:val="36"/>
        </w:rPr>
      </w:pPr>
      <w:r w:rsidRPr="00514302">
        <w:rPr>
          <w:rFonts w:hint="eastAsia"/>
          <w:szCs w:val="36"/>
        </w:rPr>
        <w:t>⇒学校全体を通しての研究テーマや今年度の生活科のテーマをもとに，各単元のつながりを意識した一連の単元名で構成するのも一案です。</w:t>
      </w:r>
    </w:p>
    <w:p w:rsidR="00514302" w:rsidRPr="00514302" w:rsidRDefault="00514302" w:rsidP="00514302">
      <w:pPr>
        <w:rPr>
          <w:szCs w:val="36"/>
        </w:rPr>
      </w:pPr>
    </w:p>
    <w:p w:rsidR="00514302" w:rsidRPr="00F24646" w:rsidRDefault="00514302" w:rsidP="00F24646">
      <w:pPr>
        <w:spacing w:after="120"/>
        <w:rPr>
          <w:rFonts w:ascii="HG丸ｺﾞｼｯｸM-PRO" w:eastAsia="HG丸ｺﾞｼｯｸM-PRO" w:hint="eastAsia"/>
          <w:sz w:val="24"/>
        </w:rPr>
      </w:pPr>
      <w:r w:rsidRPr="00F24646">
        <w:rPr>
          <w:rFonts w:ascii="HG丸ｺﾞｼｯｸM-PRO" w:eastAsia="HG丸ｺﾞｼｯｸM-PRO" w:hint="eastAsia"/>
          <w:sz w:val="24"/>
        </w:rPr>
        <w:t>6．単元の展開計画を立てる</w:t>
      </w:r>
    </w:p>
    <w:p w:rsidR="00514302" w:rsidRPr="00514302" w:rsidRDefault="00514302" w:rsidP="00F24646">
      <w:pPr>
        <w:spacing w:line="340" w:lineRule="exact"/>
        <w:rPr>
          <w:rFonts w:hint="eastAsia"/>
          <w:szCs w:val="36"/>
        </w:rPr>
      </w:pPr>
      <w:r w:rsidRPr="00514302">
        <w:rPr>
          <w:rFonts w:hint="eastAsia"/>
          <w:szCs w:val="36"/>
        </w:rPr>
        <w:t xml:space="preserve">　子どもの学習意識の流れに十分配慮しながら，単元の展開計画を立てます。</w:t>
      </w:r>
    </w:p>
    <w:p w:rsidR="00514302" w:rsidRPr="00514302" w:rsidRDefault="00514302" w:rsidP="00F24646">
      <w:pPr>
        <w:spacing w:line="340" w:lineRule="exact"/>
        <w:ind w:left="420" w:hanging="210"/>
        <w:rPr>
          <w:rFonts w:hint="eastAsia"/>
          <w:szCs w:val="36"/>
        </w:rPr>
      </w:pPr>
      <w:r w:rsidRPr="00514302">
        <w:rPr>
          <w:rFonts w:hint="eastAsia"/>
          <w:szCs w:val="36"/>
        </w:rPr>
        <w:t>⇒子どもの興味や関心をもとに，学習を始めることや，具体的な活動や体験を通して学習を進めること，子どもの思いや願いを多様な方法で表現すること，活動が日常化するように配慮することなどに留意しながら，できるだけ具体的に計画を立てます。</w:t>
      </w:r>
    </w:p>
    <w:p w:rsidR="00514302" w:rsidRPr="00514302" w:rsidRDefault="00514302" w:rsidP="00F24646">
      <w:pPr>
        <w:spacing w:line="340" w:lineRule="exact"/>
        <w:ind w:left="420" w:hanging="210"/>
        <w:rPr>
          <w:rFonts w:hint="eastAsia"/>
          <w:szCs w:val="36"/>
        </w:rPr>
      </w:pPr>
      <w:r w:rsidRPr="00514302">
        <w:rPr>
          <w:rFonts w:hint="eastAsia"/>
          <w:szCs w:val="36"/>
        </w:rPr>
        <w:t>⇒活動を進める上で，活動の場の設定や学校内外の支援者の確保は不可欠です。この段階から意識して展開計画を立てるようにします。</w:t>
      </w:r>
    </w:p>
    <w:p w:rsidR="00514302" w:rsidRDefault="00514302" w:rsidP="00514302">
      <w:pPr>
        <w:rPr>
          <w:rFonts w:hint="eastAsia"/>
          <w:szCs w:val="36"/>
        </w:rPr>
      </w:pPr>
    </w:p>
    <w:p w:rsidR="00514302" w:rsidRPr="00F24646" w:rsidRDefault="00514302" w:rsidP="00F24646">
      <w:pPr>
        <w:spacing w:after="120"/>
        <w:rPr>
          <w:rFonts w:ascii="HG丸ｺﾞｼｯｸM-PRO" w:eastAsia="HG丸ｺﾞｼｯｸM-PRO" w:hint="eastAsia"/>
          <w:sz w:val="24"/>
        </w:rPr>
      </w:pPr>
      <w:r w:rsidRPr="00F24646">
        <w:rPr>
          <w:rFonts w:ascii="HG丸ｺﾞｼｯｸM-PRO" w:eastAsia="HG丸ｺﾞｼｯｸM-PRO" w:hint="eastAsia"/>
          <w:sz w:val="24"/>
        </w:rPr>
        <w:t>7．配当時間を調整する</w:t>
      </w:r>
    </w:p>
    <w:p w:rsidR="00514302" w:rsidRPr="00514302" w:rsidRDefault="00514302" w:rsidP="00F24646">
      <w:pPr>
        <w:spacing w:line="340" w:lineRule="exact"/>
        <w:ind w:firstLine="210"/>
        <w:rPr>
          <w:rFonts w:hint="eastAsia"/>
          <w:szCs w:val="36"/>
        </w:rPr>
      </w:pPr>
      <w:r w:rsidRPr="00514302">
        <w:rPr>
          <w:rFonts w:hint="eastAsia"/>
          <w:szCs w:val="36"/>
        </w:rPr>
        <w:t>全ての活動が，第</w:t>
      </w:r>
      <w:r w:rsidRPr="00514302">
        <w:rPr>
          <w:rFonts w:hint="eastAsia"/>
          <w:szCs w:val="36"/>
        </w:rPr>
        <w:t>1</w:t>
      </w:r>
      <w:r w:rsidRPr="00514302">
        <w:rPr>
          <w:rFonts w:hint="eastAsia"/>
          <w:szCs w:val="36"/>
        </w:rPr>
        <w:t>学年での</w:t>
      </w:r>
      <w:r w:rsidRPr="00514302">
        <w:rPr>
          <w:rFonts w:hint="eastAsia"/>
          <w:szCs w:val="36"/>
        </w:rPr>
        <w:t>102</w:t>
      </w:r>
      <w:r w:rsidRPr="00514302">
        <w:rPr>
          <w:rFonts w:hint="eastAsia"/>
          <w:szCs w:val="36"/>
        </w:rPr>
        <w:t>時間，第</w:t>
      </w:r>
      <w:r w:rsidRPr="00514302">
        <w:rPr>
          <w:rFonts w:hint="eastAsia"/>
          <w:szCs w:val="36"/>
        </w:rPr>
        <w:t>2</w:t>
      </w:r>
      <w:r w:rsidRPr="00514302">
        <w:rPr>
          <w:rFonts w:hint="eastAsia"/>
          <w:szCs w:val="36"/>
        </w:rPr>
        <w:t>学年での</w:t>
      </w:r>
      <w:r w:rsidRPr="00514302">
        <w:rPr>
          <w:rFonts w:hint="eastAsia"/>
          <w:szCs w:val="36"/>
        </w:rPr>
        <w:t>105</w:t>
      </w:r>
      <w:r w:rsidRPr="00514302">
        <w:rPr>
          <w:rFonts w:hint="eastAsia"/>
          <w:szCs w:val="36"/>
        </w:rPr>
        <w:t>時間の範囲に収まるよう時間を配当します。</w:t>
      </w:r>
    </w:p>
    <w:p w:rsidR="00514302" w:rsidRPr="00514302" w:rsidRDefault="00514302" w:rsidP="00F24646">
      <w:pPr>
        <w:spacing w:line="340" w:lineRule="exact"/>
        <w:ind w:left="420" w:hanging="210"/>
        <w:rPr>
          <w:rFonts w:hint="eastAsia"/>
          <w:szCs w:val="36"/>
        </w:rPr>
      </w:pPr>
      <w:r w:rsidRPr="00514302">
        <w:rPr>
          <w:rFonts w:hint="eastAsia"/>
          <w:szCs w:val="36"/>
        </w:rPr>
        <w:t>⇒子どもが主体的に活動し，対象に深くかかわることができるよう，ゆとりを持って各単元の配当時間を決めていきます。</w:t>
      </w:r>
    </w:p>
    <w:p w:rsidR="00514302" w:rsidRPr="00514302" w:rsidRDefault="00514302" w:rsidP="00F24646">
      <w:pPr>
        <w:spacing w:line="340" w:lineRule="exact"/>
        <w:ind w:left="420" w:hanging="210"/>
        <w:rPr>
          <w:rFonts w:hint="eastAsia"/>
          <w:szCs w:val="36"/>
        </w:rPr>
      </w:pPr>
      <w:r w:rsidRPr="00514302">
        <w:rPr>
          <w:rFonts w:hint="eastAsia"/>
          <w:szCs w:val="36"/>
        </w:rPr>
        <w:t>⇒学期ごとに数時間のゆとりを設けておくようにします。活動が広がり，時間がオーバーしたときなどに調整できます。</w:t>
      </w:r>
    </w:p>
    <w:p w:rsidR="00514302" w:rsidRPr="00514302" w:rsidRDefault="00514302" w:rsidP="00F24646">
      <w:pPr>
        <w:spacing w:line="340" w:lineRule="exact"/>
        <w:ind w:left="420" w:hanging="210"/>
        <w:rPr>
          <w:rFonts w:hint="eastAsia"/>
          <w:szCs w:val="36"/>
        </w:rPr>
      </w:pPr>
      <w:r w:rsidRPr="00514302">
        <w:rPr>
          <w:rFonts w:hint="eastAsia"/>
          <w:szCs w:val="36"/>
        </w:rPr>
        <w:t>⇒動植物教材などの継続的な観察や飼育については，休み時間なども活用するようにすると，時間的なゆとりを生じさせることができます。</w:t>
      </w:r>
    </w:p>
    <w:p w:rsidR="00514302" w:rsidRPr="00514302" w:rsidRDefault="00514302" w:rsidP="00514302">
      <w:pPr>
        <w:rPr>
          <w:szCs w:val="36"/>
        </w:rPr>
      </w:pPr>
    </w:p>
    <w:p w:rsidR="00514302" w:rsidRPr="00F24646" w:rsidRDefault="00514302" w:rsidP="00514302">
      <w:pPr>
        <w:rPr>
          <w:rFonts w:hint="eastAsia"/>
          <w:sz w:val="18"/>
          <w:szCs w:val="18"/>
        </w:rPr>
      </w:pPr>
      <w:r w:rsidRPr="00F24646">
        <w:rPr>
          <w:rFonts w:hint="eastAsia"/>
          <w:sz w:val="18"/>
          <w:szCs w:val="18"/>
        </w:rPr>
        <w:t>※本資料は，啓林館</w:t>
      </w:r>
      <w:r w:rsidRPr="00F24646">
        <w:rPr>
          <w:rFonts w:hint="eastAsia"/>
          <w:sz w:val="18"/>
          <w:szCs w:val="18"/>
        </w:rPr>
        <w:t>Web Station</w:t>
      </w:r>
    </w:p>
    <w:p w:rsidR="00514302" w:rsidRPr="00F24646" w:rsidRDefault="00514302" w:rsidP="00514302">
      <w:pPr>
        <w:ind w:firstLine="210"/>
        <w:rPr>
          <w:rFonts w:hint="eastAsia"/>
          <w:sz w:val="18"/>
          <w:szCs w:val="18"/>
        </w:rPr>
      </w:pPr>
      <w:r w:rsidRPr="00F24646">
        <w:rPr>
          <w:rFonts w:hint="eastAsia"/>
          <w:sz w:val="18"/>
          <w:szCs w:val="18"/>
        </w:rPr>
        <w:t xml:space="preserve">http://www.shinko-keirin.co.jp/ </w:t>
      </w:r>
      <w:r w:rsidRPr="00F24646">
        <w:rPr>
          <w:rFonts w:hint="eastAsia"/>
          <w:sz w:val="18"/>
          <w:szCs w:val="18"/>
        </w:rPr>
        <w:t>からダウンロードしてご利用いただけます。</w:t>
      </w:r>
    </w:p>
    <w:p w:rsidR="00514302" w:rsidRPr="00F24646" w:rsidRDefault="00514302" w:rsidP="00514302">
      <w:pPr>
        <w:rPr>
          <w:sz w:val="18"/>
          <w:szCs w:val="18"/>
        </w:rPr>
      </w:pPr>
    </w:p>
    <w:p w:rsidR="00CC3512" w:rsidRPr="00F24646" w:rsidRDefault="00591D68" w:rsidP="00514302">
      <w:pPr>
        <w:ind w:left="196" w:hanging="196"/>
        <w:rPr>
          <w:rFonts w:hint="eastAsia"/>
          <w:sz w:val="18"/>
          <w:szCs w:val="18"/>
        </w:rPr>
      </w:pPr>
      <w:r w:rsidRPr="0030515F">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5836285</wp:posOffset>
                </wp:positionH>
                <wp:positionV relativeFrom="paragraph">
                  <wp:posOffset>1019175</wp:posOffset>
                </wp:positionV>
                <wp:extent cx="310515" cy="299720"/>
                <wp:effectExtent l="0" t="0" r="381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15F" w:rsidRPr="0030515F" w:rsidRDefault="00A077BD">
                            <w:pPr>
                              <w:rPr>
                                <w:rFonts w:ascii="HG丸ｺﾞｼｯｸM-PRO" w:eastAsia="HG丸ｺﾞｼｯｸM-PRO" w:hint="eastAsia"/>
                                <w:sz w:val="20"/>
                                <w:szCs w:val="20"/>
                              </w:rPr>
                            </w:pPr>
                            <w:r>
                              <w:rPr>
                                <w:rFonts w:ascii="HG丸ｺﾞｼｯｸM-PRO" w:eastAsia="HG丸ｺﾞｼｯｸM-PRO" w:hint="eastAsia"/>
                                <w:sz w:val="20"/>
                                <w:szCs w:val="20"/>
                              </w:rPr>
                              <w:t>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459.55pt;margin-top:80.25pt;width:24.45pt;height:23.6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jkJtAIAALk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" filled="f" stroked="f">
                <v:textbox style="mso-fit-shape-to-text:t">
                  <w:txbxContent>
                    <w:p w:rsidR="0030515F" w:rsidRPr="0030515F" w:rsidRDefault="00A077BD">
                      <w:pPr>
                        <w:rPr>
                          <w:rFonts w:ascii="HG丸ｺﾞｼｯｸM-PRO" w:eastAsia="HG丸ｺﾞｼｯｸM-PRO" w:hint="eastAsia"/>
                          <w:sz w:val="20"/>
                          <w:szCs w:val="20"/>
                        </w:rPr>
                      </w:pPr>
                      <w:r>
                        <w:rPr>
                          <w:rFonts w:ascii="HG丸ｺﾞｼｯｸM-PRO" w:eastAsia="HG丸ｺﾞｼｯｸM-PRO" w:hint="eastAsia"/>
                          <w:sz w:val="20"/>
                          <w:szCs w:val="20"/>
                        </w:rPr>
                        <w:t>１</w:t>
                      </w:r>
                    </w:p>
                  </w:txbxContent>
                </v:textbox>
              </v:shape>
            </w:pict>
          </mc:Fallback>
        </mc:AlternateContent>
      </w:r>
      <w:r w:rsidR="00514302" w:rsidRPr="00F24646">
        <w:rPr>
          <w:rFonts w:hint="eastAsia"/>
          <w:sz w:val="18"/>
          <w:szCs w:val="18"/>
        </w:rPr>
        <w:t>※本</w:t>
      </w:r>
      <w:r w:rsidR="00F24646">
        <w:rPr>
          <w:rFonts w:hint="eastAsia"/>
          <w:sz w:val="18"/>
          <w:szCs w:val="18"/>
        </w:rPr>
        <w:t>資料</w:t>
      </w:r>
      <w:r w:rsidR="00BA4AB4">
        <w:rPr>
          <w:rFonts w:hint="eastAsia"/>
          <w:sz w:val="18"/>
          <w:szCs w:val="18"/>
        </w:rPr>
        <w:t>は平成</w:t>
      </w:r>
      <w:r w:rsidR="00BA4AB4">
        <w:rPr>
          <w:rFonts w:hint="eastAsia"/>
          <w:sz w:val="18"/>
          <w:szCs w:val="18"/>
        </w:rPr>
        <w:t>26</w:t>
      </w:r>
      <w:r w:rsidR="00BA4AB4">
        <w:rPr>
          <w:rFonts w:hint="eastAsia"/>
          <w:sz w:val="18"/>
          <w:szCs w:val="18"/>
        </w:rPr>
        <w:t>年</w:t>
      </w:r>
      <w:r w:rsidR="00BA4AB4">
        <w:rPr>
          <w:rFonts w:hint="eastAsia"/>
          <w:sz w:val="18"/>
          <w:szCs w:val="18"/>
        </w:rPr>
        <w:t>8</w:t>
      </w:r>
      <w:r w:rsidR="00514302" w:rsidRPr="00F24646">
        <w:rPr>
          <w:rFonts w:hint="eastAsia"/>
          <w:sz w:val="18"/>
          <w:szCs w:val="18"/>
        </w:rPr>
        <w:t>月段階のものですので，平成</w:t>
      </w:r>
      <w:r w:rsidR="00BA4AB4">
        <w:rPr>
          <w:rFonts w:hint="eastAsia"/>
          <w:sz w:val="18"/>
          <w:szCs w:val="18"/>
        </w:rPr>
        <w:t>27</w:t>
      </w:r>
      <w:r w:rsidR="00514302" w:rsidRPr="00F24646">
        <w:rPr>
          <w:rFonts w:hint="eastAsia"/>
          <w:sz w:val="18"/>
          <w:szCs w:val="18"/>
        </w:rPr>
        <w:t>年度発刊予定の弊社教師用指導書『わくわく</w:t>
      </w:r>
      <w:r w:rsidR="00514302" w:rsidRPr="00F24646">
        <w:rPr>
          <w:rFonts w:hint="eastAsia"/>
          <w:sz w:val="18"/>
          <w:szCs w:val="18"/>
        </w:rPr>
        <w:t xml:space="preserve"> </w:t>
      </w:r>
      <w:r w:rsidR="00514302" w:rsidRPr="00F24646">
        <w:rPr>
          <w:rFonts w:hint="eastAsia"/>
          <w:sz w:val="18"/>
          <w:szCs w:val="18"/>
        </w:rPr>
        <w:t>せいかつ上』および『いきいき</w:t>
      </w:r>
      <w:r w:rsidR="00514302" w:rsidRPr="00F24646">
        <w:rPr>
          <w:rFonts w:hint="eastAsia"/>
          <w:sz w:val="18"/>
          <w:szCs w:val="18"/>
        </w:rPr>
        <w:t xml:space="preserve"> </w:t>
      </w:r>
      <w:r w:rsidR="00514302" w:rsidRPr="00F24646">
        <w:rPr>
          <w:rFonts w:hint="eastAsia"/>
          <w:sz w:val="18"/>
          <w:szCs w:val="18"/>
        </w:rPr>
        <w:t>せいかつ下』の内容とは若干異なる場合がございます。</w:t>
      </w:r>
    </w:p>
    <w:sectPr w:rsidR="00CC3512" w:rsidRPr="00F24646" w:rsidSect="00F24646">
      <w:pgSz w:w="11907" w:h="16840" w:code="9"/>
      <w:pgMar w:top="1985" w:right="1474" w:bottom="1701" w:left="1474" w:header="851" w:footer="992" w:gutter="0"/>
      <w:cols w:space="425"/>
      <w:docGrid w:type="linesAndChar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408" w:rsidRDefault="00143408">
      <w:r>
        <w:separator/>
      </w:r>
    </w:p>
  </w:endnote>
  <w:endnote w:type="continuationSeparator" w:id="0">
    <w:p w:rsidR="00143408" w:rsidRDefault="0014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408" w:rsidRDefault="00143408">
      <w:r>
        <w:separator/>
      </w:r>
    </w:p>
  </w:footnote>
  <w:footnote w:type="continuationSeparator" w:id="0">
    <w:p w:rsidR="00143408" w:rsidRDefault="001434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685C67"/>
    <w:multiLevelType w:val="hybridMultilevel"/>
    <w:tmpl w:val="B6046A62"/>
    <w:lvl w:ilvl="0" w:tplc="FD6A87A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7"/>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48"/>
    <w:rsid w:val="00014616"/>
    <w:rsid w:val="0002470A"/>
    <w:rsid w:val="00062DC0"/>
    <w:rsid w:val="000778F3"/>
    <w:rsid w:val="0008585A"/>
    <w:rsid w:val="00102831"/>
    <w:rsid w:val="00143408"/>
    <w:rsid w:val="0019485A"/>
    <w:rsid w:val="001A0877"/>
    <w:rsid w:val="001B7EEA"/>
    <w:rsid w:val="002004E2"/>
    <w:rsid w:val="00235917"/>
    <w:rsid w:val="00266804"/>
    <w:rsid w:val="002B281C"/>
    <w:rsid w:val="002B7D65"/>
    <w:rsid w:val="0030515F"/>
    <w:rsid w:val="00395B4F"/>
    <w:rsid w:val="00396F30"/>
    <w:rsid w:val="003B0C42"/>
    <w:rsid w:val="003B631D"/>
    <w:rsid w:val="003F2A48"/>
    <w:rsid w:val="0040296D"/>
    <w:rsid w:val="004B31B4"/>
    <w:rsid w:val="00514302"/>
    <w:rsid w:val="00535BD9"/>
    <w:rsid w:val="00537618"/>
    <w:rsid w:val="00591D68"/>
    <w:rsid w:val="005B17BD"/>
    <w:rsid w:val="005D36B5"/>
    <w:rsid w:val="005F7E62"/>
    <w:rsid w:val="00636CC8"/>
    <w:rsid w:val="006473DC"/>
    <w:rsid w:val="006D475C"/>
    <w:rsid w:val="006D75FE"/>
    <w:rsid w:val="00732BDA"/>
    <w:rsid w:val="0075406D"/>
    <w:rsid w:val="007B607D"/>
    <w:rsid w:val="007D0DE2"/>
    <w:rsid w:val="007E672C"/>
    <w:rsid w:val="008400DE"/>
    <w:rsid w:val="008E1B4F"/>
    <w:rsid w:val="00906333"/>
    <w:rsid w:val="00926874"/>
    <w:rsid w:val="00953ED1"/>
    <w:rsid w:val="00985F90"/>
    <w:rsid w:val="00991E4C"/>
    <w:rsid w:val="009D1D3B"/>
    <w:rsid w:val="00A077BD"/>
    <w:rsid w:val="00A13B54"/>
    <w:rsid w:val="00A25889"/>
    <w:rsid w:val="00A83371"/>
    <w:rsid w:val="00AA38FB"/>
    <w:rsid w:val="00B45ED9"/>
    <w:rsid w:val="00B85992"/>
    <w:rsid w:val="00B91217"/>
    <w:rsid w:val="00BA4029"/>
    <w:rsid w:val="00BA4448"/>
    <w:rsid w:val="00BA4AB4"/>
    <w:rsid w:val="00BA4F48"/>
    <w:rsid w:val="00BD6DFB"/>
    <w:rsid w:val="00C014D1"/>
    <w:rsid w:val="00C67314"/>
    <w:rsid w:val="00CC2D5B"/>
    <w:rsid w:val="00CC3512"/>
    <w:rsid w:val="00D1310B"/>
    <w:rsid w:val="00D716F8"/>
    <w:rsid w:val="00DA4FE3"/>
    <w:rsid w:val="00E522B6"/>
    <w:rsid w:val="00EC18A3"/>
    <w:rsid w:val="00F24646"/>
    <w:rsid w:val="00F81BEB"/>
    <w:rsid w:val="00FA2CDF"/>
    <w:rsid w:val="00FC04B8"/>
    <w:rsid w:val="00FD3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145A9F9-A6AF-4657-B565-0998013D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102831"/>
    <w:rPr>
      <w:rFonts w:ascii="Arial" w:eastAsia="ＭＳ ゴシック" w:hAnsi="Arial"/>
      <w:sz w:val="18"/>
      <w:szCs w:val="18"/>
    </w:rPr>
  </w:style>
  <w:style w:type="paragraph" w:styleId="a4">
    <w:name w:val="header"/>
    <w:basedOn w:val="a"/>
    <w:rsid w:val="00B85992"/>
    <w:pPr>
      <w:tabs>
        <w:tab w:val="center" w:pos="4252"/>
        <w:tab w:val="right" w:pos="8504"/>
      </w:tabs>
      <w:snapToGrid w:val="0"/>
    </w:pPr>
  </w:style>
  <w:style w:type="paragraph" w:styleId="a5">
    <w:name w:val="footer"/>
    <w:basedOn w:val="a"/>
    <w:rsid w:val="00B85992"/>
    <w:pPr>
      <w:tabs>
        <w:tab w:val="center" w:pos="4252"/>
        <w:tab w:val="right" w:pos="8504"/>
      </w:tabs>
      <w:snapToGrid w:val="0"/>
    </w:pPr>
  </w:style>
  <w:style w:type="character" w:styleId="a6">
    <w:name w:val="Hyperlink"/>
    <w:rsid w:val="00CC35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tmb13n</dc:creator>
  <cp:keywords/>
  <dc:description/>
  <cp:lastModifiedBy>静剛史</cp:lastModifiedBy>
  <cp:revision>2</cp:revision>
  <cp:lastPrinted>2010-12-03T04:13:00Z</cp:lastPrinted>
  <dcterms:created xsi:type="dcterms:W3CDTF">2014-07-30T07:50:00Z</dcterms:created>
  <dcterms:modified xsi:type="dcterms:W3CDTF">2014-07-30T07:50:00Z</dcterms:modified>
</cp:coreProperties>
</file>