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BE" w:rsidRDefault="0049150C" w:rsidP="0049150C">
      <w:pPr>
        <w:autoSpaceDE w:val="0"/>
        <w:autoSpaceDN w:val="0"/>
        <w:adjustRightInd w:val="0"/>
        <w:jc w:val="center"/>
        <w:rPr>
          <w:rFonts w:ascii="ＭＳ 明朝" w:hAnsi="Times New Roman"/>
          <w:color w:val="000000"/>
          <w:kern w:val="0"/>
          <w:sz w:val="42"/>
        </w:rPr>
      </w:pPr>
      <w:r>
        <w:rPr>
          <w:rFonts w:ascii="ＭＳ 明朝" w:hAnsi="Times New Roman" w:hint="eastAsia"/>
          <w:color w:val="000000"/>
          <w:kern w:val="0"/>
          <w:sz w:val="42"/>
        </w:rPr>
        <w:t xml:space="preserve">啓林館　</w:t>
      </w:r>
      <w:r w:rsidR="00644ABE">
        <w:rPr>
          <w:rFonts w:ascii="ＭＳ 明朝" w:hAnsi="Times New Roman" w:hint="eastAsia"/>
          <w:color w:val="000000"/>
          <w:kern w:val="0"/>
          <w:sz w:val="42"/>
        </w:rPr>
        <w:t>新編</w:t>
      </w:r>
      <w:r>
        <w:rPr>
          <w:rFonts w:ascii="ＭＳ 明朝" w:hAnsi="Times New Roman" w:hint="eastAsia"/>
          <w:color w:val="000000"/>
          <w:kern w:val="0"/>
          <w:sz w:val="42"/>
        </w:rPr>
        <w:t>数学Ⅰ(数Ⅰ</w:t>
      </w:r>
      <w:r w:rsidR="009A4F33">
        <w:rPr>
          <w:rFonts w:ascii="ＭＳ 明朝" w:hAnsi="Times New Roman" w:hint="eastAsia"/>
          <w:color w:val="000000"/>
          <w:kern w:val="0"/>
          <w:sz w:val="42"/>
        </w:rPr>
        <w:t>710</w:t>
      </w:r>
      <w:r>
        <w:rPr>
          <w:rFonts w:ascii="ＭＳ 明朝" w:hAnsi="Times New Roman" w:hint="eastAsia"/>
          <w:color w:val="000000"/>
          <w:kern w:val="0"/>
          <w:sz w:val="42"/>
        </w:rPr>
        <w:t>)，</w:t>
      </w:r>
      <w:r w:rsidR="00644ABE">
        <w:rPr>
          <w:rFonts w:ascii="ＭＳ 明朝" w:hAnsi="Times New Roman" w:hint="eastAsia"/>
          <w:color w:val="000000"/>
          <w:kern w:val="0"/>
          <w:sz w:val="42"/>
        </w:rPr>
        <w:t>新編</w:t>
      </w:r>
      <w:r>
        <w:rPr>
          <w:rFonts w:ascii="ＭＳ 明朝" w:hAnsi="Times New Roman" w:hint="eastAsia"/>
          <w:color w:val="000000"/>
          <w:kern w:val="0"/>
          <w:sz w:val="42"/>
        </w:rPr>
        <w:t>数学Ａ(数Ａ</w:t>
      </w:r>
      <w:r w:rsidR="009A4F33">
        <w:rPr>
          <w:rFonts w:ascii="ＭＳ 明朝" w:hAnsi="Times New Roman" w:hint="eastAsia"/>
          <w:color w:val="000000"/>
          <w:kern w:val="0"/>
          <w:sz w:val="42"/>
        </w:rPr>
        <w:t>710</w:t>
      </w:r>
      <w:r>
        <w:rPr>
          <w:rFonts w:ascii="ＭＳ 明朝" w:hAnsi="Times New Roman" w:hint="eastAsia"/>
          <w:color w:val="000000"/>
          <w:kern w:val="0"/>
          <w:sz w:val="42"/>
        </w:rPr>
        <w:t>)</w:t>
      </w:r>
      <w:r w:rsidR="009A4F33">
        <w:rPr>
          <w:rFonts w:ascii="ＭＳ 明朝" w:hAnsi="Times New Roman" w:hint="eastAsia"/>
          <w:color w:val="000000"/>
          <w:kern w:val="0"/>
          <w:sz w:val="42"/>
        </w:rPr>
        <w:t>，新編数学Ⅱ（数Ⅱ707）</w:t>
      </w:r>
    </w:p>
    <w:p w:rsidR="0049150C" w:rsidRDefault="0049150C" w:rsidP="0049150C">
      <w:pPr>
        <w:autoSpaceDE w:val="0"/>
        <w:autoSpaceDN w:val="0"/>
        <w:adjustRightInd w:val="0"/>
        <w:jc w:val="center"/>
        <w:rPr>
          <w:rFonts w:ascii="ＭＳ 明朝"/>
          <w:kern w:val="0"/>
          <w:sz w:val="20"/>
        </w:rPr>
      </w:pPr>
      <w:r>
        <w:rPr>
          <w:rFonts w:ascii="ＭＳ 明朝" w:hAnsi="Times New Roman" w:hint="eastAsia"/>
          <w:color w:val="000000"/>
          <w:kern w:val="0"/>
          <w:sz w:val="42"/>
        </w:rPr>
        <w:t>観点一覧表</w:t>
      </w:r>
    </w:p>
    <w:p w:rsidR="0049150C" w:rsidRDefault="0049150C">
      <w:pPr>
        <w:autoSpaceDE w:val="0"/>
        <w:autoSpaceDN w:val="0"/>
        <w:adjustRightInd w:val="0"/>
        <w:jc w:val="left"/>
        <w:rPr>
          <w:rFonts w:ascii="ＭＳ 明朝"/>
          <w:kern w:val="0"/>
          <w:sz w:val="20"/>
        </w:rPr>
      </w:pPr>
      <w:r>
        <w:rPr>
          <w:rFonts w:ascii="ＭＳ 明朝" w:hAnsi="Times New Roman" w:hint="eastAsia"/>
          <w:color w:val="000000"/>
          <w:kern w:val="0"/>
        </w:rPr>
        <w:t>〔内容の取扱い〕</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8"/>
        <w:gridCol w:w="11193"/>
      </w:tblGrid>
      <w:tr w:rsidR="00E354A3" w:rsidTr="007F3F2D">
        <w:trPr>
          <w:cantSplit/>
          <w:trHeight w:val="278"/>
          <w:tblHeader/>
        </w:trPr>
        <w:tc>
          <w:tcPr>
            <w:tcW w:w="4258" w:type="dxa"/>
            <w:tcBorders>
              <w:top w:val="single" w:sz="4" w:space="0" w:color="000000"/>
              <w:left w:val="single" w:sz="4" w:space="0" w:color="000000"/>
              <w:bottom w:val="nil"/>
              <w:right w:val="single" w:sz="4" w:space="0" w:color="000000"/>
            </w:tcBorders>
          </w:tcPr>
          <w:p w:rsidR="00E354A3" w:rsidRDefault="00E354A3" w:rsidP="00E354A3">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3" w:type="dxa"/>
            <w:tcBorders>
              <w:top w:val="single" w:sz="4" w:space="0" w:color="000000"/>
              <w:left w:val="single" w:sz="4" w:space="0" w:color="000000"/>
              <w:bottom w:val="nil"/>
              <w:right w:val="single" w:sz="4" w:space="0" w:color="000000"/>
            </w:tcBorders>
          </w:tcPr>
          <w:p w:rsidR="00E354A3" w:rsidRDefault="00E354A3" w:rsidP="00E354A3">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552695" w:rsidTr="007F3F2D">
        <w:trPr>
          <w:cantSplit/>
          <w:trHeight w:val="1963"/>
        </w:trPr>
        <w:tc>
          <w:tcPr>
            <w:tcW w:w="4258" w:type="dxa"/>
            <w:tcBorders>
              <w:top w:val="single" w:sz="4" w:space="0" w:color="000000"/>
              <w:left w:val="single" w:sz="4" w:space="0" w:color="000000"/>
              <w:bottom w:val="nil"/>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内容の精選・重点化</w:t>
            </w:r>
            <w:r w:rsidR="00E354A3">
              <w:rPr>
                <w:rFonts w:ascii="ＭＳ 明朝" w:hAnsi="Times New Roman" w:hint="eastAsia"/>
                <w:color w:val="000000"/>
                <w:kern w:val="0"/>
              </w:rPr>
              <w:t>，</w:t>
            </w:r>
            <w:r>
              <w:rPr>
                <w:rFonts w:ascii="ＭＳ 明朝" w:hAnsi="Times New Roman" w:hint="eastAsia"/>
                <w:color w:val="000000"/>
                <w:kern w:val="0"/>
              </w:rPr>
              <w:t>個に応じた学習への工夫があるか。</w:t>
            </w:r>
          </w:p>
        </w:tc>
        <w:tc>
          <w:tcPr>
            <w:tcW w:w="11193" w:type="dxa"/>
            <w:tcBorders>
              <w:top w:val="single" w:sz="4" w:space="0" w:color="000000"/>
              <w:left w:val="single" w:sz="4" w:space="0" w:color="000000"/>
              <w:right w:val="single" w:sz="4" w:space="0" w:color="000000"/>
            </w:tcBorders>
          </w:tcPr>
          <w:p w:rsidR="00A00D9D" w:rsidRDefault="00A00D9D" w:rsidP="00A00D9D">
            <w:pPr>
              <w:ind w:left="210" w:hangingChars="100" w:hanging="210"/>
              <w:rPr>
                <w:rFonts w:ascii="ＭＳ 明朝"/>
                <w:color w:val="000000"/>
                <w:kern w:val="0"/>
              </w:rPr>
            </w:pPr>
            <w:r>
              <w:rPr>
                <w:rFonts w:ascii="ＭＳ 明朝" w:hint="eastAsia"/>
                <w:color w:val="000000"/>
                <w:kern w:val="0"/>
              </w:rPr>
              <w:t>・</w:t>
            </w:r>
            <w:r w:rsidR="009A3D07">
              <w:rPr>
                <w:rFonts w:ascii="ＭＳ 明朝" w:hint="eastAsia"/>
                <w:color w:val="000000"/>
                <w:kern w:val="0"/>
              </w:rPr>
              <w:t>例と問</w:t>
            </w:r>
            <w:r>
              <w:rPr>
                <w:rFonts w:ascii="ＭＳ 明朝" w:hint="eastAsia"/>
                <w:color w:val="000000"/>
                <w:kern w:val="0"/>
              </w:rPr>
              <w:t>，例題と練習の関係性を分かりやすくするために，対応する例と問，例題と練習の</w:t>
            </w:r>
            <w:r w:rsidR="009A3D07">
              <w:rPr>
                <w:rFonts w:ascii="ＭＳ 明朝" w:hint="eastAsia"/>
                <w:color w:val="000000"/>
                <w:kern w:val="0"/>
              </w:rPr>
              <w:t>問題番号を一致させました。</w:t>
            </w:r>
            <w:r>
              <w:rPr>
                <w:rFonts w:ascii="ＭＳ 明朝"/>
                <w:color w:val="000000"/>
                <w:kern w:val="0"/>
              </w:rPr>
              <w:br/>
            </w:r>
            <w:r>
              <w:rPr>
                <w:rFonts w:ascii="ＭＳ 明朝" w:hint="eastAsia"/>
                <w:color w:val="000000"/>
                <w:kern w:val="0"/>
              </w:rPr>
              <w:t>また，問・練習については，例・例題を見れば理解できるように編集しました。</w:t>
            </w:r>
          </w:p>
          <w:p w:rsidR="00A00D9D" w:rsidRDefault="00230865" w:rsidP="00A00D9D">
            <w:pPr>
              <w:ind w:left="210" w:hangingChars="100" w:hanging="210"/>
            </w:pPr>
            <w:r>
              <w:rPr>
                <w:rFonts w:hint="eastAsia"/>
              </w:rPr>
              <w:t>・</w:t>
            </w:r>
            <w:r w:rsidR="008F1688">
              <w:rPr>
                <w:rFonts w:hint="eastAsia"/>
              </w:rPr>
              <w:t>効果的に学習ができるように</w:t>
            </w:r>
            <w:r w:rsidR="009A3D07">
              <w:rPr>
                <w:rFonts w:hint="eastAsia"/>
              </w:rPr>
              <w:t>，各章の初めに「ふり返り」として，既習事項のまとめと演習を</w:t>
            </w:r>
            <w:r w:rsidR="00A00D9D">
              <w:rPr>
                <w:rFonts w:hint="eastAsia"/>
              </w:rPr>
              <w:t>取り上げ</w:t>
            </w:r>
            <w:r w:rsidR="009A3D07">
              <w:rPr>
                <w:rFonts w:hint="eastAsia"/>
              </w:rPr>
              <w:t>，無理なく各章の内容に入れるように</w:t>
            </w:r>
            <w:r w:rsidR="00A00D9D">
              <w:rPr>
                <w:rFonts w:hint="eastAsia"/>
              </w:rPr>
              <w:t>工夫を凝らし</w:t>
            </w:r>
            <w:r w:rsidR="008F1688">
              <w:rPr>
                <w:rFonts w:hint="eastAsia"/>
              </w:rPr>
              <w:t>ました。</w:t>
            </w:r>
          </w:p>
          <w:p w:rsidR="00A00D9D" w:rsidRDefault="009A3D07" w:rsidP="00A00D9D">
            <w:pPr>
              <w:ind w:left="210" w:hangingChars="100" w:hanging="210"/>
            </w:pPr>
            <w:r>
              <w:rPr>
                <w:rFonts w:hint="eastAsia"/>
              </w:rPr>
              <w:t>・内容の取り上げ方や配列を工夫し，スムーズな授業展開ができるようにしました。</w:t>
            </w:r>
          </w:p>
          <w:p w:rsidR="00A00D9D" w:rsidRDefault="004F6270" w:rsidP="00B74272">
            <w:pPr>
              <w:ind w:leftChars="200" w:left="1260" w:hangingChars="400" w:hanging="840"/>
            </w:pPr>
            <w:r>
              <w:rPr>
                <w:rFonts w:hint="eastAsia"/>
              </w:rPr>
              <w:t>数学Ⅰ</w:t>
            </w:r>
            <w:r w:rsidR="00A00D9D">
              <w:rPr>
                <w:rFonts w:hint="eastAsia"/>
              </w:rPr>
              <w:t xml:space="preserve">　</w:t>
            </w:r>
            <w:r w:rsidR="008F1688">
              <w:rPr>
                <w:rFonts w:hint="eastAsia"/>
              </w:rPr>
              <w:t>数学Ⅰ</w:t>
            </w:r>
            <w:r w:rsidR="00A00D9D">
              <w:rPr>
                <w:rFonts w:hint="eastAsia"/>
              </w:rPr>
              <w:t>の</w:t>
            </w:r>
            <w:r w:rsidR="009A3D07">
              <w:rPr>
                <w:rFonts w:hint="eastAsia"/>
              </w:rPr>
              <w:t>「集合と命題」を第</w:t>
            </w:r>
            <w:r w:rsidR="00A00D9D">
              <w:rPr>
                <w:rFonts w:hint="eastAsia"/>
              </w:rPr>
              <w:t>2</w:t>
            </w:r>
            <w:r w:rsidR="009A3D07">
              <w:rPr>
                <w:rFonts w:hint="eastAsia"/>
              </w:rPr>
              <w:t>章の独立した章とし，第</w:t>
            </w:r>
            <w:r w:rsidR="009A3D07">
              <w:rPr>
                <w:rFonts w:hint="eastAsia"/>
              </w:rPr>
              <w:t>1</w:t>
            </w:r>
            <w:r w:rsidR="009A3D07">
              <w:rPr>
                <w:rFonts w:hint="eastAsia"/>
              </w:rPr>
              <w:t>章「数と式」→第</w:t>
            </w:r>
            <w:r w:rsidR="009A3D07">
              <w:rPr>
                <w:rFonts w:hint="eastAsia"/>
              </w:rPr>
              <w:t>2</w:t>
            </w:r>
            <w:r w:rsidR="009A3D07">
              <w:rPr>
                <w:rFonts w:hint="eastAsia"/>
              </w:rPr>
              <w:t>章「</w:t>
            </w:r>
            <w:r w:rsidR="00A00D9D">
              <w:rPr>
                <w:rFonts w:hint="eastAsia"/>
              </w:rPr>
              <w:t>集合と命題</w:t>
            </w:r>
            <w:r w:rsidR="009A3D07">
              <w:rPr>
                <w:rFonts w:hint="eastAsia"/>
              </w:rPr>
              <w:t>」の流れで学習できるようにしています。</w:t>
            </w:r>
          </w:p>
          <w:p w:rsidR="00A00D9D" w:rsidRDefault="004F6270" w:rsidP="00B74272">
            <w:pPr>
              <w:ind w:leftChars="200" w:left="1260" w:hangingChars="400" w:hanging="840"/>
            </w:pPr>
            <w:r>
              <w:rPr>
                <w:rFonts w:hint="eastAsia"/>
              </w:rPr>
              <w:t>数学</w:t>
            </w:r>
            <w:r>
              <w:rPr>
                <w:rFonts w:hint="eastAsia"/>
              </w:rPr>
              <w:t>A</w:t>
            </w:r>
            <w:r w:rsidR="00A00D9D">
              <w:rPr>
                <w:rFonts w:hint="eastAsia"/>
              </w:rPr>
              <w:t xml:space="preserve">　</w:t>
            </w:r>
            <w:r w:rsidR="009A3D07">
              <w:rPr>
                <w:rFonts w:hint="eastAsia"/>
              </w:rPr>
              <w:t>数学Ⅰ</w:t>
            </w:r>
            <w:r w:rsidR="00A00D9D">
              <w:rPr>
                <w:rFonts w:hint="eastAsia"/>
              </w:rPr>
              <w:t>の</w:t>
            </w:r>
            <w:r w:rsidR="008F1688">
              <w:rPr>
                <w:rFonts w:hint="eastAsia"/>
              </w:rPr>
              <w:t>p.</w:t>
            </w:r>
            <w:r w:rsidR="00A00D9D">
              <w:rPr>
                <w:rFonts w:hint="eastAsia"/>
              </w:rPr>
              <w:t>50</w:t>
            </w:r>
            <w:r w:rsidR="008F1688">
              <w:rPr>
                <w:rFonts w:hint="eastAsia"/>
              </w:rPr>
              <w:t>～</w:t>
            </w:r>
            <w:r w:rsidR="00A00D9D">
              <w:rPr>
                <w:rFonts w:hint="eastAsia"/>
              </w:rPr>
              <w:t>55</w:t>
            </w:r>
            <w:r w:rsidR="008F1688">
              <w:rPr>
                <w:rFonts w:hint="eastAsia"/>
              </w:rPr>
              <w:t>「集合」の内容を数学</w:t>
            </w:r>
            <w:r w:rsidR="008F1688">
              <w:rPr>
                <w:rFonts w:hint="eastAsia"/>
              </w:rPr>
              <w:t>A</w:t>
            </w:r>
            <w:r w:rsidR="008F1688">
              <w:rPr>
                <w:rFonts w:hint="eastAsia"/>
              </w:rPr>
              <w:t>の</w:t>
            </w:r>
            <w:r w:rsidR="00A00D9D">
              <w:rPr>
                <w:rFonts w:hint="eastAsia"/>
              </w:rPr>
              <w:t>p.8</w:t>
            </w:r>
            <w:r w:rsidR="00A00D9D">
              <w:rPr>
                <w:rFonts w:hint="eastAsia"/>
              </w:rPr>
              <w:t>～</w:t>
            </w:r>
            <w:r w:rsidR="00A00D9D">
              <w:rPr>
                <w:rFonts w:hint="eastAsia"/>
              </w:rPr>
              <w:t>13</w:t>
            </w:r>
            <w:r w:rsidR="00A00D9D">
              <w:rPr>
                <w:rFonts w:hint="eastAsia"/>
              </w:rPr>
              <w:t>「序章」</w:t>
            </w:r>
            <w:r w:rsidR="008F1688">
              <w:rPr>
                <w:rFonts w:hint="eastAsia"/>
              </w:rPr>
              <w:t>として扱い</w:t>
            </w:r>
            <w:r w:rsidR="00A00D9D">
              <w:rPr>
                <w:rFonts w:hint="eastAsia"/>
              </w:rPr>
              <w:t>，数学</w:t>
            </w:r>
            <w:r w:rsidR="00A00D9D">
              <w:rPr>
                <w:rFonts w:hint="eastAsia"/>
              </w:rPr>
              <w:t>A</w:t>
            </w:r>
            <w:r w:rsidR="00A00D9D">
              <w:rPr>
                <w:rFonts w:hint="eastAsia"/>
              </w:rPr>
              <w:t>の第</w:t>
            </w:r>
            <w:r w:rsidR="00A00D9D">
              <w:rPr>
                <w:rFonts w:hint="eastAsia"/>
              </w:rPr>
              <w:t>1</w:t>
            </w:r>
            <w:r w:rsidR="00A00D9D">
              <w:rPr>
                <w:rFonts w:hint="eastAsia"/>
              </w:rPr>
              <w:t>章「場合の数と確率」の前に扱えるようにしています。</w:t>
            </w:r>
          </w:p>
          <w:p w:rsidR="00A00D9D" w:rsidRDefault="004F6270" w:rsidP="00B74272">
            <w:pPr>
              <w:ind w:leftChars="200" w:left="1260" w:hangingChars="400" w:hanging="840"/>
            </w:pPr>
            <w:r>
              <w:rPr>
                <w:rFonts w:hint="eastAsia"/>
              </w:rPr>
              <w:t>数学Ⅱ</w:t>
            </w:r>
            <w:r w:rsidR="00A00D9D">
              <w:rPr>
                <w:rFonts w:hint="eastAsia"/>
              </w:rPr>
              <w:t xml:space="preserve">　数学Ⅱの「いろいろな式」を，第</w:t>
            </w:r>
            <w:r w:rsidR="00A00D9D">
              <w:rPr>
                <w:rFonts w:hint="eastAsia"/>
              </w:rPr>
              <w:t>1</w:t>
            </w:r>
            <w:r w:rsidR="00A00D9D">
              <w:rPr>
                <w:rFonts w:hint="eastAsia"/>
              </w:rPr>
              <w:t>章「式と証明」と第</w:t>
            </w:r>
            <w:r w:rsidR="00A00D9D">
              <w:rPr>
                <w:rFonts w:hint="eastAsia"/>
              </w:rPr>
              <w:t>2</w:t>
            </w:r>
            <w:r w:rsidR="00A00D9D">
              <w:rPr>
                <w:rFonts w:hint="eastAsia"/>
              </w:rPr>
              <w:t>章「複素数と方程式」の</w:t>
            </w:r>
            <w:r w:rsidR="00A00D9D">
              <w:rPr>
                <w:rFonts w:hint="eastAsia"/>
              </w:rPr>
              <w:t>2</w:t>
            </w:r>
            <w:r w:rsidR="00A00D9D">
              <w:rPr>
                <w:rFonts w:hint="eastAsia"/>
              </w:rPr>
              <w:t>つの章に分け，ひとつひとつの内容で達成感を得られるようにしています。</w:t>
            </w:r>
          </w:p>
          <w:p w:rsidR="004F6270" w:rsidRPr="008F1688" w:rsidRDefault="004F6270" w:rsidP="00A00D9D">
            <w:pPr>
              <w:ind w:leftChars="100" w:left="840" w:hangingChars="300" w:hanging="630"/>
            </w:pPr>
          </w:p>
        </w:tc>
      </w:tr>
      <w:tr w:rsidR="00552695" w:rsidTr="007F3F2D">
        <w:trPr>
          <w:cantSplit/>
          <w:trHeight w:val="906"/>
        </w:trPr>
        <w:tc>
          <w:tcPr>
            <w:tcW w:w="4258" w:type="dxa"/>
            <w:tcBorders>
              <w:top w:val="single" w:sz="4" w:space="0" w:color="000000"/>
              <w:left w:val="single" w:sz="4" w:space="0" w:color="000000"/>
              <w:bottom w:val="nil"/>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身近な内容が取り上げられ</w:t>
            </w:r>
            <w:r w:rsidR="00E354A3">
              <w:rPr>
                <w:rFonts w:ascii="ＭＳ 明朝" w:hAnsi="Times New Roman" w:hint="eastAsia"/>
                <w:color w:val="000000"/>
                <w:kern w:val="0"/>
              </w:rPr>
              <w:t>，</w:t>
            </w:r>
            <w:r>
              <w:rPr>
                <w:rFonts w:ascii="ＭＳ 明朝" w:hAnsi="Times New Roman" w:hint="eastAsia"/>
                <w:color w:val="000000"/>
                <w:kern w:val="0"/>
              </w:rPr>
              <w:t>生徒の興味や関心に対する配慮がなされているか。</w:t>
            </w:r>
          </w:p>
        </w:tc>
        <w:tc>
          <w:tcPr>
            <w:tcW w:w="11193" w:type="dxa"/>
            <w:tcBorders>
              <w:top w:val="single" w:sz="4" w:space="0" w:color="000000"/>
              <w:left w:val="single" w:sz="4" w:space="0" w:color="000000"/>
              <w:right w:val="single" w:sz="4" w:space="0" w:color="000000"/>
            </w:tcBorders>
          </w:tcPr>
          <w:p w:rsidR="004F6270" w:rsidRDefault="00230865" w:rsidP="004F6270">
            <w:pPr>
              <w:ind w:left="210" w:hangingChars="100" w:hanging="210"/>
              <w:jc w:val="left"/>
            </w:pPr>
            <w:r>
              <w:rPr>
                <w:rFonts w:hint="eastAsia"/>
              </w:rPr>
              <w:t>・</w:t>
            </w:r>
            <w:r w:rsidR="002B6586">
              <w:rPr>
                <w:rFonts w:hint="eastAsia"/>
              </w:rPr>
              <w:t>各章の</w:t>
            </w:r>
            <w:r w:rsidR="00A00D9D">
              <w:rPr>
                <w:rFonts w:hint="eastAsia"/>
              </w:rPr>
              <w:t>章扉</w:t>
            </w:r>
            <w:r w:rsidR="002B6586">
              <w:rPr>
                <w:rFonts w:hint="eastAsia"/>
              </w:rPr>
              <w:t>では</w:t>
            </w:r>
            <w:r w:rsidR="00A00D9D">
              <w:rPr>
                <w:rFonts w:hint="eastAsia"/>
              </w:rPr>
              <w:t>，日常・社会の事象などの</w:t>
            </w:r>
            <w:r w:rsidR="002B6586">
              <w:rPr>
                <w:rFonts w:hint="eastAsia"/>
              </w:rPr>
              <w:t>身近な題材</w:t>
            </w:r>
            <w:r w:rsidR="00A00D9D">
              <w:rPr>
                <w:rFonts w:hint="eastAsia"/>
              </w:rPr>
              <w:t>に関する問いかけ</w:t>
            </w:r>
            <w:r w:rsidR="002B6586">
              <w:rPr>
                <w:rFonts w:hint="eastAsia"/>
              </w:rPr>
              <w:t>を取り上げ</w:t>
            </w:r>
            <w:r w:rsidR="00A00D9D">
              <w:rPr>
                <w:rFonts w:hint="eastAsia"/>
              </w:rPr>
              <w:t>，各</w:t>
            </w:r>
            <w:r w:rsidR="002B6586">
              <w:rPr>
                <w:rFonts w:hint="eastAsia"/>
              </w:rPr>
              <w:t>章</w:t>
            </w:r>
            <w:r w:rsidR="00A00D9D">
              <w:rPr>
                <w:rFonts w:hint="eastAsia"/>
              </w:rPr>
              <w:t>の例，例題，</w:t>
            </w:r>
            <w:r w:rsidR="00A00D9D">
              <w:rPr>
                <w:rFonts w:hint="eastAsia"/>
              </w:rPr>
              <w:t>math</w:t>
            </w:r>
            <w:r w:rsidR="00A00D9D">
              <w:rPr>
                <w:rFonts w:hint="eastAsia"/>
              </w:rPr>
              <w:t>探で解決できるようにしました。章扉での問いかけと本文での解決によって，生徒が各章の内容について興味・関心を持てるようにしています。</w:t>
            </w:r>
          </w:p>
          <w:p w:rsidR="004F6270" w:rsidRDefault="00230865" w:rsidP="004F6270">
            <w:pPr>
              <w:ind w:left="210" w:hangingChars="100" w:hanging="210"/>
              <w:jc w:val="left"/>
            </w:pPr>
            <w:r>
              <w:rPr>
                <w:rFonts w:hint="eastAsia"/>
              </w:rPr>
              <w:t>・</w:t>
            </w:r>
            <w:r w:rsidR="00A00D9D">
              <w:rPr>
                <w:rFonts w:hint="eastAsia"/>
              </w:rPr>
              <w:t>表紙や</w:t>
            </w:r>
            <w:r w:rsidR="002B6586">
              <w:rPr>
                <w:rFonts w:hint="eastAsia"/>
              </w:rPr>
              <w:t>前見返しで，本書の内容に関連した身近な題材を写真とともに掲載し，身の回りの内容が数学に関連していることを意識できる構成にしています。</w:t>
            </w:r>
          </w:p>
          <w:p w:rsidR="008F1688" w:rsidRDefault="00230865" w:rsidP="004F6270">
            <w:pPr>
              <w:ind w:left="210" w:hangingChars="100" w:hanging="210"/>
              <w:jc w:val="left"/>
            </w:pPr>
            <w:r>
              <w:rPr>
                <w:rFonts w:hint="eastAsia"/>
              </w:rPr>
              <w:t>・</w:t>
            </w:r>
            <w:r w:rsidR="002B6586">
              <w:rPr>
                <w:rFonts w:hint="eastAsia"/>
              </w:rPr>
              <w:t>各章の関連した数学者を</w:t>
            </w:r>
            <w:r w:rsidR="00A00D9D">
              <w:rPr>
                <w:rFonts w:hint="eastAsia"/>
              </w:rPr>
              <w:t>巻末で</w:t>
            </w:r>
            <w:r w:rsidR="002B6586">
              <w:rPr>
                <w:rFonts w:hint="eastAsia"/>
              </w:rPr>
              <w:t>取り上げました。</w:t>
            </w:r>
          </w:p>
          <w:p w:rsidR="004F6270" w:rsidRPr="008F1688" w:rsidRDefault="004F6270" w:rsidP="004F6270">
            <w:pPr>
              <w:ind w:left="210" w:hangingChars="100" w:hanging="210"/>
              <w:jc w:val="left"/>
            </w:pPr>
          </w:p>
        </w:tc>
      </w:tr>
      <w:tr w:rsidR="00552695" w:rsidRPr="005E12A0" w:rsidTr="007F3F2D">
        <w:trPr>
          <w:cantSplit/>
          <w:trHeight w:val="1155"/>
        </w:trPr>
        <w:tc>
          <w:tcPr>
            <w:tcW w:w="4258" w:type="dxa"/>
            <w:tcBorders>
              <w:top w:val="single" w:sz="4" w:space="0" w:color="000000"/>
              <w:left w:val="single" w:sz="4" w:space="0" w:color="000000"/>
              <w:bottom w:val="nil"/>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基礎力や応用力がつくように工夫されているか。</w:t>
            </w:r>
          </w:p>
        </w:tc>
        <w:tc>
          <w:tcPr>
            <w:tcW w:w="11193" w:type="dxa"/>
            <w:tcBorders>
              <w:top w:val="single" w:sz="4" w:space="0" w:color="000000"/>
              <w:left w:val="single" w:sz="4" w:space="0" w:color="000000"/>
              <w:bottom w:val="nil"/>
              <w:right w:val="single" w:sz="4" w:space="0" w:color="000000"/>
            </w:tcBorders>
          </w:tcPr>
          <w:p w:rsidR="004F6270" w:rsidRDefault="002B6586" w:rsidP="004F6270">
            <w:pPr>
              <w:ind w:left="210" w:hangingChars="100" w:hanging="210"/>
            </w:pPr>
            <w:r>
              <w:rPr>
                <w:rFonts w:hint="eastAsia"/>
              </w:rPr>
              <w:t>・視覚的に理解できるように</w:t>
            </w:r>
            <w:r w:rsidR="00A00D9D">
              <w:rPr>
                <w:rFonts w:hint="eastAsia"/>
              </w:rPr>
              <w:t>，</w:t>
            </w:r>
            <w:r>
              <w:rPr>
                <w:rFonts w:hint="eastAsia"/>
              </w:rPr>
              <w:t>本文と側注の図式化したイメージ図に関連した</w:t>
            </w:r>
            <w:r w:rsidR="00A00D9D">
              <w:rPr>
                <w:rFonts w:hint="eastAsia"/>
              </w:rPr>
              <w:t>色使いをしています。さらに，色の使い方に</w:t>
            </w:r>
            <w:r>
              <w:rPr>
                <w:rFonts w:hint="eastAsia"/>
              </w:rPr>
              <w:t>段階を持たせることで，細かなステップでひとつひとつの内容の理解ができるように編集しました。</w:t>
            </w:r>
          </w:p>
          <w:p w:rsidR="004F6270" w:rsidRDefault="002B6586" w:rsidP="00B74272">
            <w:pPr>
              <w:ind w:leftChars="100" w:left="210" w:firstLineChars="100" w:firstLine="210"/>
            </w:pPr>
            <w:r>
              <w:rPr>
                <w:rFonts w:hint="eastAsia"/>
              </w:rPr>
              <w:t>数学Ⅰ</w:t>
            </w:r>
            <w:r w:rsidR="004F6270">
              <w:rPr>
                <w:rFonts w:hint="eastAsia"/>
              </w:rPr>
              <w:t xml:space="preserve">　</w:t>
            </w:r>
            <w:r>
              <w:rPr>
                <w:rFonts w:hint="eastAsia"/>
              </w:rPr>
              <w:t>p.</w:t>
            </w:r>
            <w:r w:rsidR="00A00D9D">
              <w:rPr>
                <w:rFonts w:hint="eastAsia"/>
              </w:rPr>
              <w:t>20</w:t>
            </w:r>
            <w:r w:rsidR="00A00D9D">
              <w:rPr>
                <w:rFonts w:hint="eastAsia"/>
              </w:rPr>
              <w:t>～</w:t>
            </w:r>
            <w:r>
              <w:rPr>
                <w:rFonts w:hint="eastAsia"/>
              </w:rPr>
              <w:t>21</w:t>
            </w:r>
            <w:r w:rsidR="004F6270">
              <w:rPr>
                <w:rFonts w:hint="eastAsia"/>
              </w:rPr>
              <w:t>（因数分解），</w:t>
            </w:r>
            <w:r w:rsidR="00A00D9D">
              <w:rPr>
                <w:rFonts w:hint="eastAsia"/>
              </w:rPr>
              <w:t>82</w:t>
            </w:r>
            <w:r w:rsidR="00A00D9D">
              <w:rPr>
                <w:rFonts w:hint="eastAsia"/>
              </w:rPr>
              <w:t>～</w:t>
            </w:r>
            <w:r w:rsidR="00A00D9D">
              <w:rPr>
                <w:rFonts w:hint="eastAsia"/>
              </w:rPr>
              <w:t>83</w:t>
            </w:r>
            <w:r w:rsidR="004F6270">
              <w:rPr>
                <w:rFonts w:hint="eastAsia"/>
              </w:rPr>
              <w:t>（平方完成）</w:t>
            </w:r>
          </w:p>
          <w:p w:rsidR="004F6270" w:rsidRDefault="002B6586" w:rsidP="00B74272">
            <w:pPr>
              <w:ind w:leftChars="100" w:left="210" w:firstLineChars="100" w:firstLine="210"/>
            </w:pPr>
            <w:r>
              <w:rPr>
                <w:rFonts w:hint="eastAsia"/>
              </w:rPr>
              <w:t>数学</w:t>
            </w:r>
            <w:r>
              <w:rPr>
                <w:rFonts w:hint="eastAsia"/>
              </w:rPr>
              <w:t>A</w:t>
            </w:r>
            <w:r w:rsidR="004F6270">
              <w:rPr>
                <w:rFonts w:hint="eastAsia"/>
              </w:rPr>
              <w:t xml:space="preserve">　</w:t>
            </w:r>
            <w:r>
              <w:rPr>
                <w:rFonts w:hint="eastAsia"/>
              </w:rPr>
              <w:t>p.25</w:t>
            </w:r>
            <w:r w:rsidR="004F6270">
              <w:rPr>
                <w:rFonts w:hint="eastAsia"/>
              </w:rPr>
              <w:t>（樹形図）</w:t>
            </w:r>
            <w:r w:rsidR="00A00D9D">
              <w:rPr>
                <w:rFonts w:hint="eastAsia"/>
              </w:rPr>
              <w:t>，</w:t>
            </w:r>
            <w:r w:rsidR="00A00D9D">
              <w:rPr>
                <w:rFonts w:hint="eastAsia"/>
              </w:rPr>
              <w:t>34</w:t>
            </w:r>
            <w:r w:rsidR="004F6270">
              <w:rPr>
                <w:rFonts w:hint="eastAsia"/>
              </w:rPr>
              <w:t>（同じものを含む順列）</w:t>
            </w:r>
          </w:p>
          <w:p w:rsidR="004F6270" w:rsidRDefault="00A00D9D" w:rsidP="00B74272">
            <w:pPr>
              <w:ind w:leftChars="100" w:left="210" w:firstLineChars="100" w:firstLine="210"/>
            </w:pPr>
            <w:r>
              <w:rPr>
                <w:rFonts w:hint="eastAsia"/>
              </w:rPr>
              <w:t>数学Ⅱ</w:t>
            </w:r>
            <w:r w:rsidR="004F6270">
              <w:rPr>
                <w:rFonts w:hint="eastAsia"/>
              </w:rPr>
              <w:t xml:space="preserve">　</w:t>
            </w:r>
            <w:r>
              <w:rPr>
                <w:rFonts w:hint="eastAsia"/>
              </w:rPr>
              <w:t>p.14</w:t>
            </w:r>
            <w:r>
              <w:rPr>
                <w:rFonts w:hint="eastAsia"/>
              </w:rPr>
              <w:t>～</w:t>
            </w:r>
            <w:r>
              <w:rPr>
                <w:rFonts w:hint="eastAsia"/>
              </w:rPr>
              <w:t>15</w:t>
            </w:r>
            <w:r w:rsidR="004F6270">
              <w:rPr>
                <w:rFonts w:hint="eastAsia"/>
              </w:rPr>
              <w:t xml:space="preserve">（整式の除法）　　　　　　　　　　</w:t>
            </w:r>
            <w:r>
              <w:rPr>
                <w:rFonts w:hint="eastAsia"/>
              </w:rPr>
              <w:t>など</w:t>
            </w:r>
          </w:p>
          <w:p w:rsidR="004F6270" w:rsidRDefault="00230865" w:rsidP="004F6270">
            <w:pPr>
              <w:ind w:left="210" w:hangingChars="100" w:hanging="210"/>
            </w:pPr>
            <w:r>
              <w:rPr>
                <w:rFonts w:hint="eastAsia"/>
              </w:rPr>
              <w:t>・</w:t>
            </w:r>
            <w:r w:rsidR="002B6586">
              <w:rPr>
                <w:rFonts w:hint="eastAsia"/>
              </w:rPr>
              <w:t>各節末問題は</w:t>
            </w:r>
            <w:r w:rsidR="00A00D9D">
              <w:rPr>
                <w:rFonts w:hint="eastAsia"/>
              </w:rPr>
              <w:t>「確認問題」とし，その節で学んだ内容の</w:t>
            </w:r>
            <w:r w:rsidR="002B6586">
              <w:rPr>
                <w:rFonts w:hint="eastAsia"/>
              </w:rPr>
              <w:t>理解</w:t>
            </w:r>
            <w:r w:rsidR="00A00D9D">
              <w:rPr>
                <w:rFonts w:hint="eastAsia"/>
              </w:rPr>
              <w:t>度を</w:t>
            </w:r>
            <w:r w:rsidR="002B6586">
              <w:rPr>
                <w:rFonts w:hint="eastAsia"/>
              </w:rPr>
              <w:t>確認できる問題で構成しています。</w:t>
            </w:r>
            <w:r w:rsidR="00A00D9D">
              <w:rPr>
                <w:rFonts w:hint="eastAsia"/>
              </w:rPr>
              <w:t>また，</w:t>
            </w:r>
            <w:r w:rsidR="002B6586">
              <w:rPr>
                <w:rFonts w:hint="eastAsia"/>
              </w:rPr>
              <w:t>章末</w:t>
            </w:r>
            <w:r w:rsidR="00A00D9D">
              <w:rPr>
                <w:rFonts w:hint="eastAsia"/>
              </w:rPr>
              <w:t>A</w:t>
            </w:r>
            <w:r w:rsidR="002B6586">
              <w:rPr>
                <w:rFonts w:hint="eastAsia"/>
              </w:rPr>
              <w:t>問題</w:t>
            </w:r>
            <w:r w:rsidR="00A00D9D">
              <w:rPr>
                <w:rFonts w:hint="eastAsia"/>
              </w:rPr>
              <w:t>は，その章で学習した内容を応用した問題で構成しています。</w:t>
            </w:r>
          </w:p>
          <w:p w:rsidR="002B6586" w:rsidRDefault="00A00D9D" w:rsidP="004F6270">
            <w:pPr>
              <w:ind w:left="210" w:hangingChars="100" w:hanging="210"/>
            </w:pPr>
            <w:r>
              <w:rPr>
                <w:rFonts w:hint="eastAsia"/>
              </w:rPr>
              <w:t>・章末</w:t>
            </w:r>
            <w:r>
              <w:rPr>
                <w:rFonts w:hint="eastAsia"/>
              </w:rPr>
              <w:t>B</w:t>
            </w:r>
            <w:r>
              <w:rPr>
                <w:rFonts w:hint="eastAsia"/>
              </w:rPr>
              <w:t>問題は，各章をさらに深められる内容や，読解力を養える内容を掲載しています。</w:t>
            </w:r>
          </w:p>
          <w:p w:rsidR="004F6270" w:rsidRPr="008F1688" w:rsidRDefault="004F6270" w:rsidP="004F6270">
            <w:pPr>
              <w:ind w:left="210" w:hangingChars="100" w:hanging="210"/>
            </w:pPr>
          </w:p>
        </w:tc>
      </w:tr>
      <w:tr w:rsidR="00552695" w:rsidTr="007F3F2D">
        <w:trPr>
          <w:cantSplit/>
          <w:trHeight w:val="471"/>
        </w:trPr>
        <w:tc>
          <w:tcPr>
            <w:tcW w:w="4258" w:type="dxa"/>
            <w:tcBorders>
              <w:top w:val="single" w:sz="4" w:space="0" w:color="000000"/>
              <w:left w:val="single" w:sz="4" w:space="0" w:color="000000"/>
              <w:bottom w:val="single" w:sz="4" w:space="0" w:color="auto"/>
              <w:right w:val="single" w:sz="4" w:space="0" w:color="000000"/>
            </w:tcBorders>
          </w:tcPr>
          <w:p w:rsidR="00552695" w:rsidRDefault="00552695">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特定の事項・事柄を強調しすぎず</w:t>
            </w:r>
            <w:r w:rsidR="00E354A3">
              <w:rPr>
                <w:rFonts w:ascii="ＭＳ 明朝" w:hAnsi="Times New Roman" w:hint="eastAsia"/>
                <w:color w:val="000000"/>
                <w:kern w:val="0"/>
              </w:rPr>
              <w:t>，</w:t>
            </w:r>
            <w:r>
              <w:rPr>
                <w:rFonts w:ascii="ＭＳ 明朝" w:hAnsi="Times New Roman" w:hint="eastAsia"/>
                <w:color w:val="000000"/>
                <w:kern w:val="0"/>
              </w:rPr>
              <w:t>バランスよく扱うよう配慮されているか。</w:t>
            </w:r>
          </w:p>
        </w:tc>
        <w:tc>
          <w:tcPr>
            <w:tcW w:w="11193" w:type="dxa"/>
            <w:tcBorders>
              <w:top w:val="single" w:sz="4" w:space="0" w:color="000000"/>
              <w:left w:val="single" w:sz="4" w:space="0" w:color="000000"/>
              <w:bottom w:val="single" w:sz="4" w:space="0" w:color="auto"/>
              <w:right w:val="single" w:sz="4" w:space="0" w:color="000000"/>
            </w:tcBorders>
          </w:tcPr>
          <w:p w:rsidR="004F6270" w:rsidRDefault="00230865" w:rsidP="004F6270">
            <w:pPr>
              <w:ind w:left="231" w:hangingChars="110" w:hanging="231"/>
            </w:pPr>
            <w:r>
              <w:rPr>
                <w:rFonts w:hint="eastAsia"/>
              </w:rPr>
              <w:t>・</w:t>
            </w:r>
            <w:r w:rsidR="002D08DE">
              <w:rPr>
                <w:rFonts w:hint="eastAsia"/>
              </w:rPr>
              <w:t>受験だけに役立つような</w:t>
            </w:r>
            <w:r w:rsidR="002B6586">
              <w:rPr>
                <w:rFonts w:hint="eastAsia"/>
              </w:rPr>
              <w:t>知識だけではなく，ひとつひとつ基本的な内容から標準的な内容まで幅広く学習できる構成にしています。</w:t>
            </w:r>
          </w:p>
          <w:p w:rsidR="004F6270" w:rsidRPr="00553422" w:rsidRDefault="004F6270" w:rsidP="004F6270">
            <w:pPr>
              <w:ind w:left="231" w:hangingChars="110" w:hanging="231"/>
            </w:pPr>
          </w:p>
        </w:tc>
      </w:tr>
      <w:tr w:rsidR="004F6270" w:rsidTr="007F3F2D">
        <w:trPr>
          <w:cantSplit/>
          <w:trHeight w:val="281"/>
        </w:trPr>
        <w:tc>
          <w:tcPr>
            <w:tcW w:w="4258" w:type="dxa"/>
            <w:tcBorders>
              <w:top w:val="single" w:sz="4" w:space="0" w:color="000000"/>
              <w:left w:val="single" w:sz="4" w:space="0" w:color="000000"/>
              <w:bottom w:val="nil"/>
              <w:right w:val="single" w:sz="4" w:space="0" w:color="000000"/>
            </w:tcBorders>
          </w:tcPr>
          <w:p w:rsidR="004F6270" w:rsidRDefault="004F6270" w:rsidP="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lastRenderedPageBreak/>
              <w:t>生徒の自主的・自発的学習を促す適切な工夫がなされているか。</w:t>
            </w:r>
          </w:p>
        </w:tc>
        <w:tc>
          <w:tcPr>
            <w:tcW w:w="11193" w:type="dxa"/>
            <w:tcBorders>
              <w:top w:val="single" w:sz="4" w:space="0" w:color="000000"/>
              <w:left w:val="single" w:sz="4" w:space="0" w:color="000000"/>
              <w:bottom w:val="nil"/>
              <w:right w:val="single" w:sz="4" w:space="0" w:color="000000"/>
            </w:tcBorders>
          </w:tcPr>
          <w:p w:rsidR="004F6270" w:rsidRDefault="004F6270" w:rsidP="004F6270">
            <w:r>
              <w:rPr>
                <w:rFonts w:hint="eastAsia"/>
              </w:rPr>
              <w:t>・例と問，例題と練習の内容をほぼ同等とすることで，生徒が自主的に問題に取り組める内容にしています。</w:t>
            </w:r>
          </w:p>
          <w:p w:rsidR="004F6270" w:rsidRDefault="004F6270" w:rsidP="004F6270">
            <w:pPr>
              <w:ind w:left="210" w:hangingChars="100" w:hanging="210"/>
            </w:pPr>
            <w:r>
              <w:rPr>
                <w:rFonts w:hint="eastAsia"/>
              </w:rPr>
              <w:t>・生徒が興味を持って取り組めるように，各章の章扉では，日常・社会の事象などの身近な題材を取り上げました。</w:t>
            </w:r>
          </w:p>
          <w:p w:rsidR="004F6270" w:rsidRDefault="004F6270" w:rsidP="004F6270">
            <w:pPr>
              <w:ind w:left="210" w:hangingChars="100" w:hanging="210"/>
            </w:pPr>
            <w:r>
              <w:rPr>
                <w:rFonts w:hint="eastAsia"/>
              </w:rPr>
              <w:t>・</w:t>
            </w:r>
            <w:r>
              <w:rPr>
                <w:rFonts w:hint="eastAsia"/>
              </w:rPr>
              <w:t>math</w:t>
            </w:r>
            <w:r>
              <w:rPr>
                <w:rFonts w:hint="eastAsia"/>
              </w:rPr>
              <w:t>探では，日常・社会の事象に関する題材について演習を取り上げたり，本文内容をふり返りながら深める内容を取り上げたりしました。</w:t>
            </w:r>
          </w:p>
          <w:p w:rsidR="004F6270" w:rsidRDefault="004F6270" w:rsidP="00B74272">
            <w:pPr>
              <w:ind w:leftChars="100" w:left="210" w:firstLineChars="100" w:firstLine="210"/>
            </w:pPr>
            <w:r>
              <w:rPr>
                <w:rFonts w:hint="eastAsia"/>
              </w:rPr>
              <w:t xml:space="preserve">数学Ⅰ　</w:t>
            </w:r>
            <w:r>
              <w:rPr>
                <w:rFonts w:hint="eastAsia"/>
              </w:rPr>
              <w:t>p.112</w:t>
            </w:r>
            <w:r>
              <w:rPr>
                <w:rFonts w:hint="eastAsia"/>
              </w:rPr>
              <w:t>（自動車の停止距離），</w:t>
            </w:r>
            <w:r>
              <w:rPr>
                <w:rFonts w:hint="eastAsia"/>
              </w:rPr>
              <w:t>140</w:t>
            </w:r>
            <w:r>
              <w:rPr>
                <w:rFonts w:hint="eastAsia"/>
              </w:rPr>
              <w:t>（</w:t>
            </w:r>
            <w:r w:rsidRPr="004F6270">
              <w:rPr>
                <w:rFonts w:hint="eastAsia"/>
                <w:i/>
              </w:rPr>
              <w:t>A</w:t>
            </w:r>
            <w:r>
              <w:rPr>
                <w:rFonts w:hint="eastAsia"/>
              </w:rPr>
              <w:t>が直角，鈍角のときの三角形と外接円の関係），</w:t>
            </w:r>
            <w:r>
              <w:rPr>
                <w:rFonts w:hint="eastAsia"/>
              </w:rPr>
              <w:t>165</w:t>
            </w:r>
            <w:r>
              <w:rPr>
                <w:rFonts w:hint="eastAsia"/>
              </w:rPr>
              <w:t>（偏差値）</w:t>
            </w:r>
          </w:p>
          <w:p w:rsidR="004F6270" w:rsidRDefault="004F6270" w:rsidP="00B74272">
            <w:pPr>
              <w:ind w:leftChars="100" w:left="210" w:firstLineChars="100" w:firstLine="210"/>
            </w:pPr>
            <w:r>
              <w:rPr>
                <w:rFonts w:hint="eastAsia"/>
              </w:rPr>
              <w:t>数学</w:t>
            </w:r>
            <w:r>
              <w:rPr>
                <w:rFonts w:hint="eastAsia"/>
              </w:rPr>
              <w:t>A</w:t>
            </w:r>
            <w:r>
              <w:rPr>
                <w:rFonts w:hint="eastAsia"/>
              </w:rPr>
              <w:t xml:space="preserve">　</w:t>
            </w:r>
            <w:r>
              <w:rPr>
                <w:rFonts w:hint="eastAsia"/>
              </w:rPr>
              <w:t>p.72</w:t>
            </w:r>
            <w:r>
              <w:rPr>
                <w:rFonts w:hint="eastAsia"/>
              </w:rPr>
              <w:t>（外角の二等分線と辺の比についての定理の証明），</w:t>
            </w:r>
            <w:r>
              <w:rPr>
                <w:rFonts w:hint="eastAsia"/>
              </w:rPr>
              <w:t>81</w:t>
            </w:r>
            <w:r>
              <w:rPr>
                <w:rFonts w:hint="eastAsia"/>
              </w:rPr>
              <w:t>（三角形の重心・外心・内心・垂心）</w:t>
            </w:r>
          </w:p>
          <w:p w:rsidR="004F6270" w:rsidRDefault="004F6270" w:rsidP="00B74272">
            <w:pPr>
              <w:ind w:leftChars="100" w:left="210" w:firstLineChars="100" w:firstLine="210"/>
            </w:pPr>
            <w:r>
              <w:rPr>
                <w:rFonts w:hint="eastAsia"/>
              </w:rPr>
              <w:t xml:space="preserve">数学Ⅱ　</w:t>
            </w:r>
            <w:r>
              <w:rPr>
                <w:rFonts w:hint="eastAsia"/>
              </w:rPr>
              <w:t>p.84</w:t>
            </w:r>
            <w:r>
              <w:rPr>
                <w:rFonts w:hint="eastAsia"/>
              </w:rPr>
              <w:t>（中心との距離による円と直線の位置関係），</w:t>
            </w:r>
            <w:r>
              <w:rPr>
                <w:rFonts w:hint="eastAsia"/>
              </w:rPr>
              <w:t>167</w:t>
            </w:r>
            <w:r>
              <w:rPr>
                <w:rFonts w:hint="eastAsia"/>
              </w:rPr>
              <w:t>（紙の厚み）　　　　　　　　　　　　　など</w:t>
            </w:r>
          </w:p>
          <w:p w:rsidR="004F6270" w:rsidRPr="004F6270" w:rsidRDefault="004F6270" w:rsidP="004F6270">
            <w:pPr>
              <w:ind w:leftChars="100" w:left="210"/>
            </w:pPr>
          </w:p>
        </w:tc>
      </w:tr>
      <w:tr w:rsidR="004F6270" w:rsidTr="007F3F2D">
        <w:trPr>
          <w:cantSplit/>
          <w:trHeight w:val="763"/>
        </w:trPr>
        <w:tc>
          <w:tcPr>
            <w:tcW w:w="4258" w:type="dxa"/>
            <w:tcBorders>
              <w:top w:val="single" w:sz="4" w:space="0" w:color="000000"/>
              <w:left w:val="single" w:sz="4" w:space="0" w:color="000000"/>
              <w:bottom w:val="single" w:sz="4" w:space="0" w:color="000000"/>
              <w:right w:val="single" w:sz="4" w:space="0" w:color="000000"/>
            </w:tcBorders>
          </w:tcPr>
          <w:p w:rsidR="004F6270" w:rsidRDefault="004F6270">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教科及び科目の目標を達するために必要な内容となっているか。</w:t>
            </w:r>
          </w:p>
        </w:tc>
        <w:tc>
          <w:tcPr>
            <w:tcW w:w="11193" w:type="dxa"/>
            <w:tcBorders>
              <w:top w:val="single" w:sz="4" w:space="0" w:color="000000"/>
              <w:left w:val="single" w:sz="4" w:space="0" w:color="000000"/>
              <w:bottom w:val="single" w:sz="4" w:space="0" w:color="000000"/>
              <w:right w:val="single" w:sz="4" w:space="0" w:color="000000"/>
            </w:tcBorders>
          </w:tcPr>
          <w:p w:rsidR="004F6270" w:rsidRDefault="004F6270" w:rsidP="004F6270">
            <w:r>
              <w:rPr>
                <w:rFonts w:hint="eastAsia"/>
              </w:rPr>
              <w:t>・指導要領の内容をすべて取り上げました。</w:t>
            </w:r>
          </w:p>
          <w:p w:rsidR="004F6270" w:rsidRDefault="004F6270" w:rsidP="004F6270">
            <w:pPr>
              <w:ind w:left="210" w:hangingChars="100" w:hanging="210"/>
              <w:rPr>
                <w:rFonts w:ascii="ＭＳ 明朝"/>
                <w:color w:val="000000"/>
                <w:kern w:val="0"/>
              </w:rPr>
            </w:pPr>
            <w:r>
              <w:rPr>
                <w:rFonts w:ascii="ＭＳ 明朝" w:hint="eastAsia"/>
                <w:color w:val="000000"/>
                <w:kern w:val="0"/>
              </w:rPr>
              <w:t>・数学的なものの見方・考え方を伸ばし，その中から，創造的な思考力と本質的な数学の学力，そして論理的な思考力を身につけさせることを目的に編集しました。</w:t>
            </w:r>
          </w:p>
          <w:p w:rsidR="004F6270" w:rsidRPr="008F1688" w:rsidRDefault="004F6270" w:rsidP="004F6270">
            <w:pPr>
              <w:ind w:left="210" w:hangingChars="100" w:hanging="210"/>
            </w:pPr>
          </w:p>
        </w:tc>
      </w:tr>
    </w:tbl>
    <w:p w:rsidR="004F6270" w:rsidRDefault="004F6270">
      <w:pPr>
        <w:autoSpaceDE w:val="0"/>
        <w:autoSpaceDN w:val="0"/>
        <w:adjustRightInd w:val="0"/>
        <w:jc w:val="left"/>
        <w:rPr>
          <w:rFonts w:ascii="ＭＳ 明朝" w:hAnsi="Times New Roman"/>
          <w:color w:val="000000"/>
          <w:kern w:val="0"/>
        </w:rPr>
      </w:pPr>
    </w:p>
    <w:p w:rsidR="004F6270" w:rsidRDefault="004F6270">
      <w:pPr>
        <w:widowControl/>
        <w:jc w:val="left"/>
        <w:rPr>
          <w:rFonts w:ascii="ＭＳ 明朝" w:hAnsi="Times New Roman"/>
          <w:color w:val="000000"/>
          <w:kern w:val="0"/>
        </w:rPr>
      </w:pPr>
    </w:p>
    <w:p w:rsidR="0049150C" w:rsidRDefault="0049150C">
      <w:pPr>
        <w:autoSpaceDE w:val="0"/>
        <w:autoSpaceDN w:val="0"/>
        <w:adjustRightInd w:val="0"/>
        <w:jc w:val="left"/>
        <w:rPr>
          <w:rFonts w:ascii="ＭＳ 明朝"/>
          <w:color w:val="000000"/>
          <w:kern w:val="0"/>
        </w:rPr>
      </w:pPr>
      <w:r>
        <w:rPr>
          <w:rFonts w:ascii="ＭＳ 明朝" w:hAnsi="Times New Roman" w:hint="eastAsia"/>
          <w:color w:val="000000"/>
          <w:kern w:val="0"/>
        </w:rPr>
        <w:t>〔単元の構成・配列及び分量〕</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198"/>
      </w:tblGrid>
      <w:tr w:rsidR="004075F1" w:rsidTr="007F3F2D">
        <w:trPr>
          <w:cantSplit/>
          <w:trHeight w:val="267"/>
          <w:tblHeader/>
        </w:trPr>
        <w:tc>
          <w:tcPr>
            <w:tcW w:w="4253" w:type="dxa"/>
            <w:tcBorders>
              <w:top w:val="single" w:sz="4" w:space="0" w:color="000000"/>
              <w:left w:val="single" w:sz="4" w:space="0" w:color="000000"/>
              <w:bottom w:val="nil"/>
              <w:right w:val="single" w:sz="4" w:space="0" w:color="000000"/>
            </w:tcBorders>
          </w:tcPr>
          <w:p w:rsidR="004075F1" w:rsidRDefault="004075F1" w:rsidP="004075F1">
            <w:pPr>
              <w:autoSpaceDE w:val="0"/>
              <w:autoSpaceDN w:val="0"/>
              <w:adjustRightInd w:val="0"/>
              <w:spacing w:line="224" w:lineRule="atLeast"/>
              <w:jc w:val="center"/>
              <w:rPr>
                <w:rFonts w:ascii="ＭＳ 明朝"/>
                <w:color w:val="000000"/>
                <w:kern w:val="0"/>
              </w:rPr>
            </w:pPr>
            <w:r>
              <w:rPr>
                <w:rFonts w:ascii="ＭＳ 明朝" w:hAnsi="Times New Roman" w:hint="eastAsia"/>
                <w:color w:val="000000"/>
                <w:kern w:val="0"/>
              </w:rPr>
              <w:t>観　点</w:t>
            </w:r>
          </w:p>
        </w:tc>
        <w:tc>
          <w:tcPr>
            <w:tcW w:w="11198" w:type="dxa"/>
            <w:tcBorders>
              <w:top w:val="single" w:sz="4" w:space="0" w:color="000000"/>
              <w:left w:val="single" w:sz="4" w:space="0" w:color="000000"/>
              <w:bottom w:val="nil"/>
              <w:right w:val="single" w:sz="4" w:space="0" w:color="000000"/>
            </w:tcBorders>
          </w:tcPr>
          <w:p w:rsidR="004075F1" w:rsidRDefault="004075F1" w:rsidP="004075F1">
            <w:pPr>
              <w:autoSpaceDE w:val="0"/>
              <w:autoSpaceDN w:val="0"/>
              <w:adjustRightInd w:val="0"/>
              <w:spacing w:line="224" w:lineRule="atLeast"/>
              <w:jc w:val="center"/>
              <w:rPr>
                <w:rFonts w:ascii="ＭＳ 明朝"/>
                <w:color w:val="000000"/>
                <w:kern w:val="0"/>
              </w:rPr>
            </w:pPr>
            <w:r>
              <w:rPr>
                <w:rFonts w:ascii="ＭＳ 明朝" w:hint="eastAsia"/>
                <w:color w:val="000000"/>
                <w:kern w:val="0"/>
              </w:rPr>
              <w:t>内　容</w:t>
            </w:r>
          </w:p>
        </w:tc>
      </w:tr>
      <w:tr w:rsidR="004075F1" w:rsidTr="007F3F2D">
        <w:trPr>
          <w:cantSplit/>
          <w:trHeight w:val="825"/>
        </w:trPr>
        <w:tc>
          <w:tcPr>
            <w:tcW w:w="4253" w:type="dxa"/>
            <w:tcBorders>
              <w:top w:val="single" w:sz="4" w:space="0" w:color="000000"/>
              <w:left w:val="single" w:sz="4" w:space="0" w:color="000000"/>
              <w:bottom w:val="nil"/>
              <w:right w:val="single" w:sz="4" w:space="0" w:color="000000"/>
            </w:tcBorders>
          </w:tcPr>
          <w:p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学習が効果的に進められるよう配慮されているか。</w:t>
            </w:r>
          </w:p>
        </w:tc>
        <w:tc>
          <w:tcPr>
            <w:tcW w:w="11198" w:type="dxa"/>
            <w:tcBorders>
              <w:top w:val="single" w:sz="4" w:space="0" w:color="000000"/>
              <w:left w:val="single" w:sz="4" w:space="0" w:color="000000"/>
              <w:right w:val="single" w:sz="4" w:space="0" w:color="000000"/>
            </w:tcBorders>
          </w:tcPr>
          <w:p w:rsidR="004F6270" w:rsidRDefault="00230865" w:rsidP="004F6270">
            <w:r>
              <w:rPr>
                <w:rFonts w:hint="eastAsia"/>
              </w:rPr>
              <w:t>・</w:t>
            </w:r>
            <w:r w:rsidR="002B6586">
              <w:rPr>
                <w:rFonts w:hint="eastAsia"/>
              </w:rPr>
              <w:t>既習事項との関連を考慮し，各章のはじめに</w:t>
            </w:r>
            <w:r w:rsidR="008F1688">
              <w:rPr>
                <w:rFonts w:hint="eastAsia"/>
              </w:rPr>
              <w:t>「</w:t>
            </w:r>
            <w:r w:rsidR="002B6586">
              <w:rPr>
                <w:rFonts w:hint="eastAsia"/>
              </w:rPr>
              <w:t>ふり返り</w:t>
            </w:r>
            <w:r w:rsidR="008F1688">
              <w:rPr>
                <w:rFonts w:hint="eastAsia"/>
              </w:rPr>
              <w:t>」を掲載しました。</w:t>
            </w:r>
          </w:p>
          <w:p w:rsidR="004F6270" w:rsidRDefault="004F6270" w:rsidP="004F6270">
            <w:pPr>
              <w:ind w:left="210" w:hangingChars="100" w:hanging="210"/>
            </w:pPr>
            <w:r>
              <w:rPr>
                <w:rFonts w:hint="eastAsia"/>
              </w:rPr>
              <w:t>・各節のはじめなど，内容の導入ページでは，既習事項と関連付けながら説明を簡潔にし，視覚的にも読みやすい構成にしています。</w:t>
            </w:r>
          </w:p>
          <w:p w:rsidR="004F6270" w:rsidRDefault="004F6270" w:rsidP="00B74272">
            <w:pPr>
              <w:ind w:firstLineChars="200" w:firstLine="420"/>
            </w:pPr>
            <w:r>
              <w:rPr>
                <w:rFonts w:hint="eastAsia"/>
              </w:rPr>
              <w:t xml:space="preserve">数学Ⅰ　</w:t>
            </w:r>
            <w:r>
              <w:rPr>
                <w:rFonts w:hint="eastAsia"/>
              </w:rPr>
              <w:t>p.118</w:t>
            </w:r>
            <w:r>
              <w:rPr>
                <w:rFonts w:hint="eastAsia"/>
              </w:rPr>
              <w:t>～</w:t>
            </w:r>
            <w:r>
              <w:rPr>
                <w:rFonts w:hint="eastAsia"/>
              </w:rPr>
              <w:t>119</w:t>
            </w:r>
            <w:r>
              <w:rPr>
                <w:rFonts w:hint="eastAsia"/>
              </w:rPr>
              <w:t>（正接・正弦・余弦），</w:t>
            </w:r>
            <w:r>
              <w:rPr>
                <w:rFonts w:hint="eastAsia"/>
              </w:rPr>
              <w:t>129</w:t>
            </w:r>
            <w:r>
              <w:rPr>
                <w:rFonts w:hint="eastAsia"/>
              </w:rPr>
              <w:t>～</w:t>
            </w:r>
            <w:r>
              <w:rPr>
                <w:rFonts w:hint="eastAsia"/>
              </w:rPr>
              <w:t>132</w:t>
            </w:r>
            <w:r>
              <w:rPr>
                <w:rFonts w:hint="eastAsia"/>
              </w:rPr>
              <w:t>（鈍角の三角比）</w:t>
            </w:r>
          </w:p>
          <w:p w:rsidR="004F6270" w:rsidRPr="004F6270" w:rsidRDefault="004F6270" w:rsidP="00B74272">
            <w:pPr>
              <w:ind w:firstLineChars="200" w:firstLine="420"/>
            </w:pPr>
            <w:r>
              <w:rPr>
                <w:rFonts w:hint="eastAsia"/>
              </w:rPr>
              <w:t>数学</w:t>
            </w:r>
            <w:r>
              <w:rPr>
                <w:rFonts w:hint="eastAsia"/>
              </w:rPr>
              <w:t>A</w:t>
            </w:r>
            <w:r>
              <w:rPr>
                <w:rFonts w:hint="eastAsia"/>
              </w:rPr>
              <w:t xml:space="preserve">　</w:t>
            </w:r>
            <w:r>
              <w:rPr>
                <w:rFonts w:hint="eastAsia"/>
              </w:rPr>
              <w:t>p.25</w:t>
            </w:r>
            <w:r>
              <w:rPr>
                <w:rFonts w:hint="eastAsia"/>
              </w:rPr>
              <w:t>（順列），</w:t>
            </w:r>
            <w:r>
              <w:rPr>
                <w:rFonts w:hint="eastAsia"/>
              </w:rPr>
              <w:t>38</w:t>
            </w:r>
            <w:r>
              <w:rPr>
                <w:rFonts w:hint="eastAsia"/>
              </w:rPr>
              <w:t>（試行と事象），</w:t>
            </w:r>
            <w:r>
              <w:rPr>
                <w:rFonts w:hint="eastAsia"/>
              </w:rPr>
              <w:t>82</w:t>
            </w:r>
            <w:r>
              <w:rPr>
                <w:rFonts w:hint="eastAsia"/>
              </w:rPr>
              <w:t>（チェバの定理）</w:t>
            </w:r>
          </w:p>
          <w:p w:rsidR="004F6270" w:rsidRDefault="004F6270" w:rsidP="00B74272">
            <w:pPr>
              <w:ind w:firstLineChars="200" w:firstLine="420"/>
            </w:pPr>
            <w:r>
              <w:rPr>
                <w:rFonts w:hint="eastAsia"/>
              </w:rPr>
              <w:t xml:space="preserve">数学Ⅱ　</w:t>
            </w:r>
            <w:r>
              <w:rPr>
                <w:rFonts w:hint="eastAsia"/>
              </w:rPr>
              <w:t>p34</w:t>
            </w:r>
            <w:r>
              <w:rPr>
                <w:rFonts w:hint="eastAsia"/>
              </w:rPr>
              <w:t>，</w:t>
            </w:r>
            <w:r>
              <w:rPr>
                <w:rFonts w:hint="eastAsia"/>
              </w:rPr>
              <w:t>35</w:t>
            </w:r>
            <w:r>
              <w:rPr>
                <w:rFonts w:hint="eastAsia"/>
              </w:rPr>
              <w:t>（複素数），</w:t>
            </w:r>
            <w:r>
              <w:rPr>
                <w:rFonts w:hint="eastAsia"/>
              </w:rPr>
              <w:t>142</w:t>
            </w:r>
            <w:r>
              <w:rPr>
                <w:rFonts w:hint="eastAsia"/>
              </w:rPr>
              <w:t>（指数と指数関数）</w:t>
            </w:r>
          </w:p>
          <w:p w:rsidR="004F6270" w:rsidRDefault="004F6270" w:rsidP="004F6270">
            <w:pPr>
              <w:ind w:left="210" w:hangingChars="100" w:hanging="210"/>
            </w:pPr>
            <w:r>
              <w:rPr>
                <w:rFonts w:hint="eastAsia"/>
              </w:rPr>
              <w:t>・応用的な内容は「</w:t>
            </w:r>
            <w:r>
              <w:rPr>
                <w:rFonts w:hint="eastAsia"/>
              </w:rPr>
              <w:t>math</w:t>
            </w:r>
            <w:r>
              <w:rPr>
                <w:rFonts w:hint="eastAsia"/>
              </w:rPr>
              <w:t>探（研究）」として扱うことにより，習熟度にあわせて取捨選択しながら学習ができるようにしています。</w:t>
            </w:r>
          </w:p>
          <w:p w:rsidR="004F6270" w:rsidRPr="008F1688" w:rsidRDefault="004F6270" w:rsidP="00EF1452"/>
        </w:tc>
      </w:tr>
      <w:tr w:rsidR="004075F1" w:rsidTr="007F3F2D">
        <w:trPr>
          <w:cantSplit/>
          <w:trHeight w:val="1091"/>
        </w:trPr>
        <w:tc>
          <w:tcPr>
            <w:tcW w:w="4253" w:type="dxa"/>
            <w:tcBorders>
              <w:top w:val="single" w:sz="4" w:space="0" w:color="000000"/>
              <w:left w:val="single" w:sz="4" w:space="0" w:color="000000"/>
              <w:bottom w:val="nil"/>
              <w:right w:val="single" w:sz="4" w:space="0" w:color="000000"/>
            </w:tcBorders>
          </w:tcPr>
          <w:p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自主的・自発的学習ができるように構成されているか。</w:t>
            </w:r>
          </w:p>
        </w:tc>
        <w:tc>
          <w:tcPr>
            <w:tcW w:w="11198" w:type="dxa"/>
            <w:tcBorders>
              <w:top w:val="single" w:sz="4" w:space="0" w:color="000000"/>
              <w:left w:val="single" w:sz="4" w:space="0" w:color="000000"/>
              <w:right w:val="single" w:sz="4" w:space="0" w:color="000000"/>
            </w:tcBorders>
          </w:tcPr>
          <w:p w:rsidR="002B6586" w:rsidRDefault="00230865" w:rsidP="00ED1CE5">
            <w:r>
              <w:rPr>
                <w:rFonts w:hint="eastAsia"/>
              </w:rPr>
              <w:t>・</w:t>
            </w:r>
            <w:r w:rsidR="002B6586">
              <w:rPr>
                <w:rFonts w:hint="eastAsia"/>
              </w:rPr>
              <w:t>巻頭に本書を使った学習の進め方を掲載し，生徒が教科書をつかった学習をイメージしやすくしました。</w:t>
            </w:r>
          </w:p>
          <w:p w:rsidR="0090261B" w:rsidRDefault="002B6586" w:rsidP="00ED1CE5">
            <w:r>
              <w:rPr>
                <w:rFonts w:hint="eastAsia"/>
              </w:rPr>
              <w:t>・</w:t>
            </w:r>
            <w:r w:rsidR="008F1688">
              <w:rPr>
                <w:rFonts w:hint="eastAsia"/>
              </w:rPr>
              <w:t>学習の目的を明確にし</w:t>
            </w:r>
            <w:r>
              <w:rPr>
                <w:rFonts w:hint="eastAsia"/>
              </w:rPr>
              <w:t>，</w:t>
            </w:r>
            <w:r w:rsidR="008F1688">
              <w:rPr>
                <w:rFonts w:hint="eastAsia"/>
              </w:rPr>
              <w:t>学ぶ意欲を持続させる紙面構成にしました。</w:t>
            </w:r>
          </w:p>
          <w:p w:rsidR="004F6270" w:rsidRDefault="004F6270" w:rsidP="002B6586">
            <w:pPr>
              <w:ind w:firstLineChars="100" w:firstLine="210"/>
            </w:pPr>
            <w:r>
              <w:rPr>
                <w:rFonts w:hint="eastAsia"/>
              </w:rPr>
              <w:t>各章の章扉では，日常・社会の事象などの身近な題材を取り上げ，興味・関心を持てるようにしました。</w:t>
            </w:r>
          </w:p>
          <w:p w:rsidR="008F1688" w:rsidRDefault="002B6586" w:rsidP="002B6586">
            <w:pPr>
              <w:ind w:firstLineChars="100" w:firstLine="210"/>
            </w:pPr>
            <w:r>
              <w:rPr>
                <w:rFonts w:hint="eastAsia"/>
              </w:rPr>
              <w:t>例</w:t>
            </w:r>
            <w:bookmarkStart w:id="0" w:name="_GoBack"/>
            <w:bookmarkEnd w:id="0"/>
            <w:r>
              <w:rPr>
                <w:rFonts w:hint="eastAsia"/>
              </w:rPr>
              <w:t>で学習する内容を簡潔に示し，必要に応じて問と同じ問いかけ文を掲載しました。</w:t>
            </w:r>
          </w:p>
          <w:p w:rsidR="008F1688" w:rsidRPr="008F1688" w:rsidRDefault="008F1688" w:rsidP="002B6586"/>
        </w:tc>
      </w:tr>
      <w:tr w:rsidR="004075F1" w:rsidRPr="002B6586" w:rsidTr="007F3F2D">
        <w:trPr>
          <w:cantSplit/>
          <w:trHeight w:val="931"/>
        </w:trPr>
        <w:tc>
          <w:tcPr>
            <w:tcW w:w="4253" w:type="dxa"/>
            <w:tcBorders>
              <w:top w:val="single" w:sz="4" w:space="0" w:color="000000"/>
              <w:left w:val="single" w:sz="4" w:space="0" w:color="000000"/>
              <w:bottom w:val="nil"/>
              <w:right w:val="single" w:sz="4" w:space="0" w:color="000000"/>
            </w:tcBorders>
          </w:tcPr>
          <w:p w:rsidR="004075F1" w:rsidRDefault="004075F1">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相互に関連をもち，系統的・発展的に構成されているか。</w:t>
            </w:r>
          </w:p>
        </w:tc>
        <w:tc>
          <w:tcPr>
            <w:tcW w:w="11198" w:type="dxa"/>
            <w:tcBorders>
              <w:top w:val="single" w:sz="4" w:space="0" w:color="000000"/>
              <w:left w:val="single" w:sz="4" w:space="0" w:color="000000"/>
              <w:bottom w:val="nil"/>
              <w:right w:val="single" w:sz="4" w:space="0" w:color="000000"/>
            </w:tcBorders>
          </w:tcPr>
          <w:p w:rsidR="004F6270" w:rsidRDefault="00230865" w:rsidP="004F6270">
            <w:pPr>
              <w:ind w:left="210" w:hangingChars="100" w:hanging="210"/>
            </w:pPr>
            <w:r>
              <w:rPr>
                <w:rFonts w:hint="eastAsia"/>
              </w:rPr>
              <w:t>・</w:t>
            </w:r>
            <w:r w:rsidR="002B6586">
              <w:rPr>
                <w:rFonts w:hint="eastAsia"/>
              </w:rPr>
              <w:t>各章の「ふり返り」では，</w:t>
            </w:r>
            <w:r w:rsidR="008F1688">
              <w:rPr>
                <w:rFonts w:hint="eastAsia"/>
              </w:rPr>
              <w:t>中学校の既習事項を高校数学の内容と関連させながら学習することを意識した展開にしています。</w:t>
            </w:r>
          </w:p>
          <w:p w:rsidR="008F1688" w:rsidRDefault="00230865" w:rsidP="004F6270">
            <w:pPr>
              <w:ind w:left="210" w:hangingChars="100" w:hanging="210"/>
            </w:pPr>
            <w:r>
              <w:rPr>
                <w:rFonts w:hint="eastAsia"/>
              </w:rPr>
              <w:t>・</w:t>
            </w:r>
            <w:r w:rsidR="002B6586">
              <w:rPr>
                <w:rFonts w:hint="eastAsia"/>
              </w:rPr>
              <w:t>各章の構成を，「ふり返り」→「本文」→「確認問題」→「章末</w:t>
            </w:r>
            <w:r w:rsidR="004F6270">
              <w:rPr>
                <w:rFonts w:hint="eastAsia"/>
              </w:rPr>
              <w:t>A</w:t>
            </w:r>
            <w:r w:rsidR="002B6586">
              <w:rPr>
                <w:rFonts w:hint="eastAsia"/>
              </w:rPr>
              <w:t>問題」と段階を</w:t>
            </w:r>
            <w:r w:rsidR="004F6270">
              <w:rPr>
                <w:rFonts w:hint="eastAsia"/>
              </w:rPr>
              <w:t>追って</w:t>
            </w:r>
            <w:r w:rsidR="002B6586">
              <w:rPr>
                <w:rFonts w:hint="eastAsia"/>
              </w:rPr>
              <w:t>応用性や難易度を上げることで，基本から応用まで系統的に学習できるようにしています。</w:t>
            </w:r>
          </w:p>
          <w:p w:rsidR="004F6270" w:rsidRPr="005674F1" w:rsidRDefault="004F6270" w:rsidP="002B6586">
            <w:pPr>
              <w:ind w:left="88" w:hangingChars="42" w:hanging="88"/>
            </w:pPr>
          </w:p>
        </w:tc>
      </w:tr>
      <w:tr w:rsidR="0049150C" w:rsidTr="007F3F2D">
        <w:trPr>
          <w:cantSplit/>
          <w:trHeight w:val="285"/>
        </w:trPr>
        <w:tc>
          <w:tcPr>
            <w:tcW w:w="4253" w:type="dxa"/>
            <w:tcBorders>
              <w:top w:val="single" w:sz="4" w:space="0" w:color="000000"/>
              <w:left w:val="single" w:sz="4" w:space="0" w:color="000000"/>
              <w:bottom w:val="single" w:sz="4" w:space="0" w:color="auto"/>
              <w:right w:val="single" w:sz="4" w:space="0" w:color="000000"/>
            </w:tcBorders>
          </w:tcPr>
          <w:p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教育課程における単位数に照らして分量が適切であるか。</w:t>
            </w:r>
          </w:p>
        </w:tc>
        <w:tc>
          <w:tcPr>
            <w:tcW w:w="11198" w:type="dxa"/>
            <w:tcBorders>
              <w:top w:val="single" w:sz="4" w:space="0" w:color="000000"/>
              <w:left w:val="single" w:sz="4" w:space="0" w:color="000000"/>
              <w:bottom w:val="single" w:sz="4" w:space="0" w:color="auto"/>
              <w:right w:val="single" w:sz="4" w:space="0" w:color="000000"/>
            </w:tcBorders>
          </w:tcPr>
          <w:p w:rsidR="0049150C" w:rsidRDefault="002B6586" w:rsidP="00380F38">
            <w:pPr>
              <w:rPr>
                <w:rFonts w:ascii="ＭＳ 明朝" w:hAnsi="Times New Roman"/>
                <w:color w:val="000000"/>
                <w:kern w:val="0"/>
                <w:sz w:val="20"/>
              </w:rPr>
            </w:pPr>
            <w:r>
              <w:rPr>
                <w:rFonts w:ascii="ＭＳ 明朝" w:hAnsi="Times New Roman" w:hint="eastAsia"/>
                <w:color w:val="000000"/>
                <w:kern w:val="0"/>
                <w:sz w:val="20"/>
              </w:rPr>
              <w:t>・本</w:t>
            </w:r>
            <w:r w:rsidRPr="002274FA">
              <w:rPr>
                <w:rFonts w:ascii="ＭＳ 明朝" w:hAnsi="Times New Roman" w:hint="eastAsia"/>
                <w:color w:val="000000"/>
                <w:kern w:val="0"/>
                <w:sz w:val="20"/>
              </w:rPr>
              <w:t>文については</w:t>
            </w:r>
            <w:r w:rsidR="004F6270">
              <w:rPr>
                <w:rFonts w:ascii="ＭＳ 明朝" w:hAnsi="Times New Roman" w:hint="eastAsia"/>
                <w:color w:val="000000"/>
                <w:kern w:val="0"/>
                <w:sz w:val="20"/>
              </w:rPr>
              <w:t>，</w:t>
            </w:r>
            <w:r w:rsidRPr="002274FA">
              <w:rPr>
                <w:rFonts w:ascii="ＭＳ 明朝" w:hAnsi="Times New Roman" w:hint="eastAsia"/>
                <w:color w:val="000000"/>
                <w:kern w:val="0"/>
                <w:sz w:val="20"/>
              </w:rPr>
              <w:t>１単位３０時間としても十分指導</w:t>
            </w:r>
            <w:r>
              <w:rPr>
                <w:rFonts w:ascii="ＭＳ 明朝" w:hAnsi="Times New Roman" w:hint="eastAsia"/>
                <w:color w:val="000000"/>
                <w:kern w:val="0"/>
                <w:sz w:val="20"/>
              </w:rPr>
              <w:t>できる</w:t>
            </w:r>
            <w:r w:rsidRPr="002274FA">
              <w:rPr>
                <w:rFonts w:ascii="ＭＳ 明朝" w:hAnsi="Times New Roman" w:hint="eastAsia"/>
                <w:color w:val="000000"/>
                <w:kern w:val="0"/>
                <w:sz w:val="20"/>
              </w:rPr>
              <w:t>ように内容を配分しています。</w:t>
            </w:r>
          </w:p>
          <w:p w:rsidR="004F6270" w:rsidRPr="00380F38" w:rsidRDefault="004F6270" w:rsidP="00380F38"/>
        </w:tc>
      </w:tr>
      <w:tr w:rsidR="0049150C" w:rsidTr="007F3F2D">
        <w:trPr>
          <w:cantSplit/>
          <w:trHeight w:val="697"/>
        </w:trPr>
        <w:tc>
          <w:tcPr>
            <w:tcW w:w="4253" w:type="dxa"/>
            <w:tcBorders>
              <w:top w:val="single" w:sz="4" w:space="0" w:color="000000"/>
              <w:left w:val="single" w:sz="4" w:space="0" w:color="000000"/>
              <w:bottom w:val="nil"/>
              <w:right w:val="single" w:sz="4" w:space="0" w:color="000000"/>
            </w:tcBorders>
          </w:tcPr>
          <w:p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lastRenderedPageBreak/>
              <w:t>基本的な事柄については</w:t>
            </w:r>
            <w:r w:rsidR="00E354A3">
              <w:rPr>
                <w:rFonts w:ascii="ＭＳ 明朝" w:hAnsi="Times New Roman" w:hint="eastAsia"/>
                <w:color w:val="000000"/>
                <w:kern w:val="0"/>
              </w:rPr>
              <w:t>，</w:t>
            </w:r>
            <w:r>
              <w:rPr>
                <w:rFonts w:ascii="ＭＳ 明朝" w:hAnsi="Times New Roman" w:hint="eastAsia"/>
                <w:color w:val="000000"/>
                <w:kern w:val="0"/>
              </w:rPr>
              <w:t>反復練習ができるように工夫されているか。</w:t>
            </w:r>
          </w:p>
        </w:tc>
        <w:tc>
          <w:tcPr>
            <w:tcW w:w="11198" w:type="dxa"/>
            <w:tcBorders>
              <w:top w:val="single" w:sz="4" w:space="0" w:color="000000"/>
              <w:left w:val="single" w:sz="4" w:space="0" w:color="000000"/>
              <w:bottom w:val="nil"/>
              <w:right w:val="single" w:sz="4" w:space="0" w:color="000000"/>
            </w:tcBorders>
          </w:tcPr>
          <w:p w:rsidR="00476BFE" w:rsidRDefault="00230865" w:rsidP="004F6270">
            <w:pPr>
              <w:ind w:left="210" w:hangingChars="100" w:hanging="210"/>
            </w:pPr>
            <w:r>
              <w:rPr>
                <w:rFonts w:hint="eastAsia"/>
              </w:rPr>
              <w:t>・</w:t>
            </w:r>
            <w:r w:rsidR="002B6586">
              <w:rPr>
                <w:rFonts w:hint="eastAsia"/>
              </w:rPr>
              <w:t>例と問，例題と練習の関係を密接化し，例や例題で学習した内容が，その直後の問や練習で反復的に学習できるようにしています。</w:t>
            </w:r>
          </w:p>
          <w:p w:rsidR="004F6270" w:rsidRDefault="004F6270" w:rsidP="004F6270">
            <w:pPr>
              <w:ind w:left="210" w:hangingChars="100" w:hanging="210"/>
            </w:pPr>
            <w:r>
              <w:rPr>
                <w:rFonts w:hint="eastAsia"/>
              </w:rPr>
              <w:t>・本文内で，特に理解・定着をはかりたい問題は，確認問題にも反復できる問題を掲載しています。</w:t>
            </w:r>
          </w:p>
          <w:p w:rsidR="004F6270" w:rsidRPr="004F6270" w:rsidRDefault="004F6270" w:rsidP="002B6586">
            <w:pPr>
              <w:ind w:leftChars="1" w:left="88" w:hangingChars="41" w:hanging="86"/>
            </w:pPr>
          </w:p>
        </w:tc>
      </w:tr>
      <w:tr w:rsidR="0049150C" w:rsidTr="007F3F2D">
        <w:trPr>
          <w:cantSplit/>
          <w:trHeight w:val="877"/>
        </w:trPr>
        <w:tc>
          <w:tcPr>
            <w:tcW w:w="4253" w:type="dxa"/>
            <w:tcBorders>
              <w:top w:val="single" w:sz="4" w:space="0" w:color="000000"/>
              <w:left w:val="single" w:sz="4" w:space="0" w:color="000000"/>
              <w:bottom w:val="single" w:sz="4" w:space="0" w:color="000000"/>
              <w:right w:val="single" w:sz="4" w:space="0" w:color="000000"/>
            </w:tcBorders>
          </w:tcPr>
          <w:p w:rsidR="0049150C" w:rsidRDefault="0049150C">
            <w:pPr>
              <w:autoSpaceDE w:val="0"/>
              <w:autoSpaceDN w:val="0"/>
              <w:adjustRightInd w:val="0"/>
              <w:spacing w:line="224" w:lineRule="atLeast"/>
              <w:jc w:val="left"/>
              <w:rPr>
                <w:rFonts w:ascii="ＭＳ 明朝"/>
                <w:color w:val="000000"/>
                <w:kern w:val="0"/>
              </w:rPr>
            </w:pPr>
            <w:r>
              <w:rPr>
                <w:rFonts w:ascii="ＭＳ 明朝" w:hAnsi="Times New Roman" w:hint="eastAsia"/>
                <w:color w:val="000000"/>
                <w:kern w:val="0"/>
              </w:rPr>
              <w:t>内容が網羅的・羅列的でなく</w:t>
            </w:r>
            <w:r w:rsidR="00E354A3">
              <w:rPr>
                <w:rFonts w:ascii="ＭＳ 明朝" w:hAnsi="Times New Roman" w:hint="eastAsia"/>
                <w:color w:val="000000"/>
                <w:kern w:val="0"/>
              </w:rPr>
              <w:t>，</w:t>
            </w:r>
            <w:r>
              <w:rPr>
                <w:rFonts w:ascii="ＭＳ 明朝" w:hAnsi="Times New Roman" w:hint="eastAsia"/>
                <w:color w:val="000000"/>
                <w:kern w:val="0"/>
              </w:rPr>
              <w:t>精選されているか。</w:t>
            </w:r>
          </w:p>
        </w:tc>
        <w:tc>
          <w:tcPr>
            <w:tcW w:w="11198" w:type="dxa"/>
            <w:tcBorders>
              <w:top w:val="single" w:sz="4" w:space="0" w:color="000000"/>
              <w:left w:val="single" w:sz="4" w:space="0" w:color="000000"/>
              <w:bottom w:val="single" w:sz="4" w:space="0" w:color="000000"/>
              <w:right w:val="single" w:sz="4" w:space="0" w:color="000000"/>
            </w:tcBorders>
          </w:tcPr>
          <w:p w:rsidR="0049150C" w:rsidRDefault="00230865" w:rsidP="00380F38">
            <w:r>
              <w:rPr>
                <w:rFonts w:hint="eastAsia"/>
              </w:rPr>
              <w:t>・</w:t>
            </w:r>
            <w:r w:rsidR="00380F38">
              <w:rPr>
                <w:rFonts w:hint="eastAsia"/>
              </w:rPr>
              <w:t>基本的な内容に多くのページを割くようにしました。</w:t>
            </w:r>
          </w:p>
          <w:p w:rsidR="004F6270" w:rsidRDefault="004F6270" w:rsidP="00380F38">
            <w:r>
              <w:rPr>
                <w:rFonts w:hint="eastAsia"/>
              </w:rPr>
              <w:t>・記述は簡潔にまとめ，効果的に図式化や側注を掲載しています。</w:t>
            </w:r>
          </w:p>
          <w:p w:rsidR="00476BFE" w:rsidRDefault="00230865" w:rsidP="00380F38">
            <w:r>
              <w:rPr>
                <w:rFonts w:hint="eastAsia"/>
              </w:rPr>
              <w:t>・</w:t>
            </w:r>
            <w:r w:rsidR="00476BFE">
              <w:rPr>
                <w:rFonts w:hint="eastAsia"/>
              </w:rPr>
              <w:t>重要語句とその定義が一目でわかるように工夫しました。（重要語句</w:t>
            </w:r>
            <w:r w:rsidR="004F6270">
              <w:rPr>
                <w:rFonts w:hint="eastAsia"/>
              </w:rPr>
              <w:t>と定義</w:t>
            </w:r>
            <w:r w:rsidR="00476BFE">
              <w:rPr>
                <w:rFonts w:hint="eastAsia"/>
              </w:rPr>
              <w:t>：太字</w:t>
            </w:r>
            <w:r w:rsidR="004F6270">
              <w:rPr>
                <w:rFonts w:hint="eastAsia"/>
              </w:rPr>
              <w:t>と</w:t>
            </w:r>
            <w:r w:rsidR="00476BFE">
              <w:rPr>
                <w:rFonts w:hint="eastAsia"/>
              </w:rPr>
              <w:t>破線</w:t>
            </w:r>
            <w:r w:rsidR="004F6270">
              <w:rPr>
                <w:rFonts w:hint="eastAsia"/>
              </w:rPr>
              <w:t>，重要事項：枠囲み</w:t>
            </w:r>
            <w:r w:rsidR="00476BFE">
              <w:rPr>
                <w:rFonts w:hint="eastAsia"/>
              </w:rPr>
              <w:t>）</w:t>
            </w:r>
          </w:p>
          <w:p w:rsidR="004F6270" w:rsidRPr="00476BFE" w:rsidRDefault="004F6270" w:rsidP="00380F38"/>
        </w:tc>
      </w:tr>
    </w:tbl>
    <w:p w:rsidR="0049150C" w:rsidRDefault="0049150C"/>
    <w:sectPr w:rsidR="0049150C" w:rsidSect="002B6586">
      <w:pgSz w:w="16838" w:h="11906" w:orient="landscape" w:code="9"/>
      <w:pgMar w:top="720" w:right="720" w:bottom="720" w:left="72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5CC" w:rsidRDefault="008A65CC" w:rsidP="008F1688">
      <w:r>
        <w:separator/>
      </w:r>
    </w:p>
  </w:endnote>
  <w:endnote w:type="continuationSeparator" w:id="0">
    <w:p w:rsidR="008A65CC" w:rsidRDefault="008A65CC" w:rsidP="008F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5CC" w:rsidRDefault="008A65CC" w:rsidP="008F1688">
      <w:r>
        <w:separator/>
      </w:r>
    </w:p>
  </w:footnote>
  <w:footnote w:type="continuationSeparator" w:id="0">
    <w:p w:rsidR="008A65CC" w:rsidRDefault="008A65CC" w:rsidP="008F1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7747"/>
    <w:multiLevelType w:val="hybridMultilevel"/>
    <w:tmpl w:val="ADF88F38"/>
    <w:lvl w:ilvl="0" w:tplc="07C6B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1370C2"/>
    <w:multiLevelType w:val="hybridMultilevel"/>
    <w:tmpl w:val="05480F0A"/>
    <w:lvl w:ilvl="0" w:tplc="B66CD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0C"/>
    <w:rsid w:val="00032272"/>
    <w:rsid w:val="000929E8"/>
    <w:rsid w:val="002249B1"/>
    <w:rsid w:val="00230865"/>
    <w:rsid w:val="002B6586"/>
    <w:rsid w:val="002C78D4"/>
    <w:rsid w:val="002D08DE"/>
    <w:rsid w:val="00301BE0"/>
    <w:rsid w:val="00380F38"/>
    <w:rsid w:val="003856B3"/>
    <w:rsid w:val="004075F1"/>
    <w:rsid w:val="00476BFE"/>
    <w:rsid w:val="00484254"/>
    <w:rsid w:val="0049150C"/>
    <w:rsid w:val="004F6270"/>
    <w:rsid w:val="00516ABA"/>
    <w:rsid w:val="00552695"/>
    <w:rsid w:val="00553422"/>
    <w:rsid w:val="005674F1"/>
    <w:rsid w:val="0058193B"/>
    <w:rsid w:val="005955D8"/>
    <w:rsid w:val="005E12A0"/>
    <w:rsid w:val="005E62E5"/>
    <w:rsid w:val="00636313"/>
    <w:rsid w:val="00641453"/>
    <w:rsid w:val="00644ABE"/>
    <w:rsid w:val="006A3158"/>
    <w:rsid w:val="00743037"/>
    <w:rsid w:val="00760CA2"/>
    <w:rsid w:val="00770DFA"/>
    <w:rsid w:val="00781DED"/>
    <w:rsid w:val="007F3F2D"/>
    <w:rsid w:val="008229E5"/>
    <w:rsid w:val="008A65CC"/>
    <w:rsid w:val="008F1688"/>
    <w:rsid w:val="0090261B"/>
    <w:rsid w:val="00934C93"/>
    <w:rsid w:val="00936274"/>
    <w:rsid w:val="009A1952"/>
    <w:rsid w:val="009A3D07"/>
    <w:rsid w:val="009A4F33"/>
    <w:rsid w:val="009D5314"/>
    <w:rsid w:val="00A00D9D"/>
    <w:rsid w:val="00A644F7"/>
    <w:rsid w:val="00A75E6B"/>
    <w:rsid w:val="00B20017"/>
    <w:rsid w:val="00B74272"/>
    <w:rsid w:val="00BA43ED"/>
    <w:rsid w:val="00BC0AE1"/>
    <w:rsid w:val="00C24586"/>
    <w:rsid w:val="00C72933"/>
    <w:rsid w:val="00C833F1"/>
    <w:rsid w:val="00CC3DCF"/>
    <w:rsid w:val="00D46878"/>
    <w:rsid w:val="00E32D29"/>
    <w:rsid w:val="00E354A3"/>
    <w:rsid w:val="00EA0D1A"/>
    <w:rsid w:val="00EA2D7C"/>
    <w:rsid w:val="00ED1CE5"/>
    <w:rsid w:val="00EE2205"/>
    <w:rsid w:val="00EF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9D14F72"/>
  <w15:chartTrackingRefBased/>
  <w15:docId w15:val="{C7821FE5-490F-49A8-AC8F-34BC8602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88"/>
    <w:pPr>
      <w:tabs>
        <w:tab w:val="center" w:pos="4252"/>
        <w:tab w:val="right" w:pos="8504"/>
      </w:tabs>
      <w:snapToGrid w:val="0"/>
    </w:pPr>
  </w:style>
  <w:style w:type="character" w:customStyle="1" w:styleId="a4">
    <w:name w:val="ヘッダー (文字)"/>
    <w:link w:val="a3"/>
    <w:uiPriority w:val="99"/>
    <w:rsid w:val="008F1688"/>
    <w:rPr>
      <w:kern w:val="2"/>
      <w:sz w:val="21"/>
    </w:rPr>
  </w:style>
  <w:style w:type="paragraph" w:styleId="a5">
    <w:name w:val="footer"/>
    <w:basedOn w:val="a"/>
    <w:link w:val="a6"/>
    <w:uiPriority w:val="99"/>
    <w:unhideWhenUsed/>
    <w:rsid w:val="008F1688"/>
    <w:pPr>
      <w:tabs>
        <w:tab w:val="center" w:pos="4252"/>
        <w:tab w:val="right" w:pos="8504"/>
      </w:tabs>
      <w:snapToGrid w:val="0"/>
    </w:pPr>
  </w:style>
  <w:style w:type="character" w:customStyle="1" w:styleId="a6">
    <w:name w:val="フッター (文字)"/>
    <w:link w:val="a5"/>
    <w:uiPriority w:val="99"/>
    <w:rsid w:val="008F168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2525</Words>
  <Characters>207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「数学Ⅰ，数学Ａ」観点別特色一覧表</vt:lpstr>
      <vt:lpstr>                    「数学Ⅰ，数学Ａ」観点別特色一覧表</vt:lpstr>
    </vt:vector>
  </TitlesOfParts>
  <Company>啓林館</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「数学Ⅰ，数学Ａ」観点別特色一覧表</dc:title>
  <dc:subject/>
  <dc:creator>NEC-PCuser</dc:creator>
  <cp:keywords/>
  <cp:lastModifiedBy>増田愛</cp:lastModifiedBy>
  <cp:revision>6</cp:revision>
  <cp:lastPrinted>2011-06-06T08:23:00Z</cp:lastPrinted>
  <dcterms:created xsi:type="dcterms:W3CDTF">2021-05-23T06:57:00Z</dcterms:created>
  <dcterms:modified xsi:type="dcterms:W3CDTF">2021-05-27T04:43:00Z</dcterms:modified>
</cp:coreProperties>
</file>