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3FFEB6" w14:textId="3183F15B" w:rsidR="00C74F6E" w:rsidRPr="00F05162" w:rsidRDefault="00C74F6E" w:rsidP="00F05162">
      <w:pPr>
        <w:pStyle w:val="1"/>
        <w:jc w:val="center"/>
        <w:rPr>
          <w:rFonts w:ascii="Bookman Old Style" w:hAnsi="Bookman Old Style"/>
        </w:rPr>
      </w:pPr>
      <w:r w:rsidRPr="002260B8">
        <w:rPr>
          <w:rFonts w:ascii="Bookman Old Style" w:hAnsi="Bookman Old Style"/>
        </w:rPr>
        <w:t xml:space="preserve">啓林館　</w:t>
      </w:r>
      <w:proofErr w:type="spellStart"/>
      <w:r w:rsidR="009E058F">
        <w:rPr>
          <w:rFonts w:ascii="Bookman Old Style" w:hAnsi="Bookman Old Style" w:hint="eastAsia"/>
        </w:rPr>
        <w:t>i</w:t>
      </w:r>
      <w:proofErr w:type="spellEnd"/>
      <w:r w:rsidR="009E058F">
        <w:rPr>
          <w:rFonts w:ascii="Bookman Old Style" w:hAnsi="Bookman Old Style" w:hint="eastAsia"/>
        </w:rPr>
        <w:t>版</w:t>
      </w:r>
      <w:r w:rsidR="009E058F">
        <w:rPr>
          <w:rFonts w:ascii="Bookman Old Style" w:hAnsi="Bookman Old Style" w:hint="eastAsia"/>
        </w:rPr>
        <w:t xml:space="preserve"> </w:t>
      </w:r>
      <w:r w:rsidRPr="002260B8">
        <w:rPr>
          <w:rFonts w:ascii="Bookman Old Style" w:hAnsi="Bookman Old Style"/>
        </w:rPr>
        <w:t>化学</w:t>
      </w:r>
      <w:r w:rsidR="00786C31" w:rsidRPr="002260B8">
        <w:rPr>
          <w:rFonts w:ascii="Bookman Old Style" w:hAnsi="Bookman Old Style"/>
        </w:rPr>
        <w:t>基礎</w:t>
      </w:r>
      <w:r w:rsidR="00F05162">
        <w:rPr>
          <w:rFonts w:ascii="Bookman Old Style" w:hAnsi="Bookman Old Style" w:hint="eastAsia"/>
        </w:rPr>
        <w:t xml:space="preserve"> </w:t>
      </w:r>
      <w:r w:rsidR="00F05162">
        <w:rPr>
          <w:rFonts w:ascii="Bookman Old Style" w:hAnsi="Bookman Old Style" w:hint="eastAsia"/>
        </w:rPr>
        <w:t>改訂版</w:t>
      </w:r>
      <w:r w:rsidR="002260B8">
        <w:rPr>
          <w:rFonts w:ascii="Bookman Old Style" w:hAnsi="Bookman Old Style"/>
          <w:sz w:val="22"/>
          <w:szCs w:val="22"/>
        </w:rPr>
        <w:t>（</w:t>
      </w:r>
      <w:r w:rsidRPr="002260B8">
        <w:rPr>
          <w:rFonts w:ascii="Bookman Old Style" w:hAnsi="Bookman Old Style"/>
          <w:sz w:val="22"/>
          <w:szCs w:val="22"/>
        </w:rPr>
        <w:t>化</w:t>
      </w:r>
      <w:r w:rsidR="00786C31" w:rsidRPr="002260B8">
        <w:rPr>
          <w:rFonts w:ascii="Bookman Old Style" w:hAnsi="Bookman Old Style"/>
          <w:sz w:val="22"/>
          <w:szCs w:val="22"/>
        </w:rPr>
        <w:t>基</w:t>
      </w:r>
      <w:r w:rsidR="00F05162">
        <w:rPr>
          <w:rFonts w:ascii="Bookman Old Style" w:hAnsi="Bookman Old Style" w:hint="eastAsia"/>
          <w:sz w:val="22"/>
          <w:szCs w:val="22"/>
        </w:rPr>
        <w:t>061-902</w:t>
      </w:r>
      <w:r w:rsidR="002260B8">
        <w:rPr>
          <w:rFonts w:ascii="Bookman Old Style" w:hAnsi="Bookman Old Style"/>
          <w:sz w:val="22"/>
          <w:szCs w:val="22"/>
        </w:rPr>
        <w:t>）</w:t>
      </w:r>
      <w:r w:rsidRPr="002260B8">
        <w:rPr>
          <w:rFonts w:ascii="Bookman Old Style" w:hAnsi="Bookman Old Style"/>
        </w:rPr>
        <w:t xml:space="preserve">　観点一覧</w:t>
      </w:r>
    </w:p>
    <w:p w14:paraId="011B424B" w14:textId="77777777" w:rsidR="002260B8" w:rsidRPr="002260B8" w:rsidRDefault="002260B8" w:rsidP="002260B8">
      <w:pPr>
        <w:autoSpaceDE w:val="0"/>
        <w:autoSpaceDN w:val="0"/>
        <w:adjustRightInd w:val="0"/>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(1)</w:t>
      </w:r>
      <w:r w:rsidRPr="002260B8">
        <w:rPr>
          <w:rFonts w:ascii="Bookman Old Style" w:eastAsia="ＭＳ ゴシック" w:hAnsi="Bookman Old Style"/>
          <w:kern w:val="0"/>
          <w:sz w:val="28"/>
          <w:szCs w:val="22"/>
        </w:rPr>
        <w:t>内容の取り扱い</w:t>
      </w:r>
    </w:p>
    <w:p w14:paraId="0DCAF73D" w14:textId="77777777" w:rsidR="002260B8" w:rsidRPr="002164C3" w:rsidRDefault="002260B8" w:rsidP="002260B8">
      <w:pPr>
        <w:ind w:left="142" w:hangingChars="71" w:hanging="142"/>
        <w:rPr>
          <w:rFonts w:ascii="ＭＳ ゴシック" w:eastAsia="ＭＳ ゴシック" w:hAnsi="ＭＳ ゴシック"/>
          <w:sz w:val="20"/>
          <w:szCs w:val="20"/>
        </w:rPr>
      </w:pPr>
      <w:r w:rsidRPr="002164C3">
        <w:rPr>
          <w:rFonts w:ascii="ＭＳ ゴシック" w:eastAsia="ＭＳ ゴシック" w:hAnsi="ＭＳ ゴシック"/>
          <w:sz w:val="20"/>
          <w:szCs w:val="20"/>
        </w:rPr>
        <w:t>・大学入試を意識し</w:t>
      </w:r>
      <w:r w:rsidRPr="002164C3">
        <w:rPr>
          <w:rFonts w:ascii="ＭＳ ゴシック" w:eastAsia="ＭＳ ゴシック" w:hAnsi="ＭＳ ゴシック" w:hint="eastAsia"/>
          <w:sz w:val="20"/>
          <w:szCs w:val="20"/>
        </w:rPr>
        <w:t>た</w:t>
      </w:r>
      <w:r w:rsidRPr="002164C3">
        <w:rPr>
          <w:rFonts w:ascii="ＭＳ ゴシック" w:eastAsia="ＭＳ ゴシック" w:hAnsi="ＭＳ ゴシック"/>
          <w:sz w:val="20"/>
          <w:szCs w:val="20"/>
        </w:rPr>
        <w:t>豊富な内容</w:t>
      </w:r>
      <w:r w:rsidRPr="002164C3">
        <w:rPr>
          <w:rFonts w:ascii="ＭＳ ゴシック" w:eastAsia="ＭＳ ゴシック" w:hAnsi="ＭＳ ゴシック" w:hint="eastAsia"/>
          <w:sz w:val="20"/>
          <w:szCs w:val="20"/>
        </w:rPr>
        <w:t>が</w:t>
      </w:r>
      <w:r w:rsidRPr="002164C3">
        <w:rPr>
          <w:rFonts w:ascii="ＭＳ ゴシック" w:eastAsia="ＭＳ ゴシック" w:hAnsi="ＭＳ ゴシック"/>
          <w:sz w:val="20"/>
          <w:szCs w:val="20"/>
        </w:rPr>
        <w:t>，</w:t>
      </w:r>
      <w:r w:rsidRPr="002164C3">
        <w:rPr>
          <w:rFonts w:ascii="ＭＳ ゴシック" w:eastAsia="ＭＳ ゴシック" w:hAnsi="ＭＳ ゴシック" w:hint="eastAsia"/>
          <w:sz w:val="20"/>
          <w:szCs w:val="20"/>
        </w:rPr>
        <w:t>文章とともに図を用いて簡潔に解り</w:t>
      </w:r>
      <w:r w:rsidRPr="002164C3">
        <w:rPr>
          <w:rFonts w:ascii="ＭＳ ゴシック" w:eastAsia="ＭＳ ゴシック" w:hAnsi="ＭＳ ゴシック"/>
          <w:sz w:val="20"/>
          <w:szCs w:val="20"/>
        </w:rPr>
        <w:t>易く</w:t>
      </w:r>
      <w:r w:rsidRPr="002164C3">
        <w:rPr>
          <w:rFonts w:ascii="ＭＳ ゴシック" w:eastAsia="ＭＳ ゴシック" w:hAnsi="ＭＳ ゴシック" w:hint="eastAsia"/>
          <w:sz w:val="20"/>
          <w:szCs w:val="20"/>
        </w:rPr>
        <w:t>解説されている。</w:t>
      </w:r>
    </w:p>
    <w:p w14:paraId="3E7B9748" w14:textId="77777777" w:rsidR="00802286" w:rsidRPr="002164C3" w:rsidRDefault="002260B8" w:rsidP="00802286">
      <w:pPr>
        <w:pStyle w:val="Default"/>
        <w:jc w:val="both"/>
        <w:rPr>
          <w:rFonts w:ascii="ＭＳ ゴシック" w:eastAsia="ＭＳ ゴシック" w:hAnsi="ＭＳ ゴシック"/>
          <w:sz w:val="20"/>
          <w:szCs w:val="20"/>
        </w:rPr>
      </w:pPr>
      <w:r w:rsidRPr="002164C3">
        <w:rPr>
          <w:rFonts w:ascii="ＭＳ ゴシック" w:eastAsia="ＭＳ ゴシック" w:hAnsi="ＭＳ ゴシック"/>
          <w:sz w:val="20"/>
          <w:szCs w:val="20"/>
        </w:rPr>
        <w:t>・</w:t>
      </w:r>
      <w:r w:rsidR="00802286" w:rsidRPr="002164C3">
        <w:rPr>
          <w:rFonts w:ascii="ＭＳ ゴシック" w:eastAsia="ＭＳ ゴシック" w:hAnsi="ＭＳ ゴシック" w:hint="eastAsia"/>
          <w:sz w:val="20"/>
          <w:szCs w:val="20"/>
        </w:rPr>
        <w:t>「序章」では，砂糖と食塩という身近な物質を用いて，両者を化学的に区別するためにはどのような操作を行えばよいかを題材として，探究の進め方の基本事項を学習できるようにした。</w:t>
      </w:r>
      <w:r w:rsidR="00802286" w:rsidRPr="002164C3">
        <w:rPr>
          <w:rFonts w:ascii="ＭＳ ゴシック" w:eastAsia="ＭＳ ゴシック" w:hAnsi="ＭＳ ゴシック"/>
          <w:sz w:val="20"/>
          <w:szCs w:val="20"/>
        </w:rPr>
        <w:t xml:space="preserve"> </w:t>
      </w:r>
    </w:p>
    <w:p w14:paraId="26678C5F" w14:textId="77777777" w:rsidR="002260B8" w:rsidRPr="002164C3" w:rsidRDefault="002260B8" w:rsidP="002260B8">
      <w:pPr>
        <w:ind w:left="142" w:hangingChars="71" w:hanging="142"/>
        <w:rPr>
          <w:rFonts w:ascii="ＭＳ ゴシック" w:eastAsia="ＭＳ ゴシック" w:hAnsi="ＭＳ ゴシック"/>
          <w:sz w:val="20"/>
          <w:szCs w:val="20"/>
        </w:rPr>
      </w:pPr>
      <w:r w:rsidRPr="002164C3">
        <w:rPr>
          <w:rFonts w:ascii="ＭＳ ゴシック" w:eastAsia="ＭＳ ゴシック" w:hAnsi="ＭＳ ゴシック"/>
          <w:sz w:val="20"/>
          <w:szCs w:val="20"/>
        </w:rPr>
        <w:t>・第</w:t>
      </w:r>
      <w:r w:rsidRPr="002164C3">
        <w:rPr>
          <w:rFonts w:ascii="ＭＳ ゴシック" w:eastAsia="ＭＳ ゴシック" w:hAnsi="ＭＳ ゴシック" w:hint="eastAsia"/>
          <w:sz w:val="20"/>
          <w:szCs w:val="20"/>
        </w:rPr>
        <w:t>1</w:t>
      </w:r>
      <w:r w:rsidRPr="002164C3">
        <w:rPr>
          <w:rFonts w:ascii="ＭＳ ゴシック" w:eastAsia="ＭＳ ゴシック" w:hAnsi="ＭＳ ゴシック"/>
          <w:sz w:val="20"/>
          <w:szCs w:val="20"/>
        </w:rPr>
        <w:t>部「物質の構成」や第</w:t>
      </w:r>
      <w:r w:rsidRPr="002164C3">
        <w:rPr>
          <w:rFonts w:ascii="ＭＳ ゴシック" w:eastAsia="ＭＳ ゴシック" w:hAnsi="ＭＳ ゴシック" w:hint="eastAsia"/>
          <w:sz w:val="20"/>
          <w:szCs w:val="20"/>
        </w:rPr>
        <w:t>2</w:t>
      </w:r>
      <w:r w:rsidRPr="002164C3">
        <w:rPr>
          <w:rFonts w:ascii="ＭＳ ゴシック" w:eastAsia="ＭＳ ゴシック" w:hAnsi="ＭＳ ゴシック"/>
          <w:sz w:val="20"/>
          <w:szCs w:val="20"/>
        </w:rPr>
        <w:t>部「物質の変化」では，高等学校化学の基礎</w:t>
      </w:r>
      <w:r w:rsidRPr="002164C3">
        <w:rPr>
          <w:rFonts w:ascii="ＭＳ ゴシック" w:eastAsia="ＭＳ ゴシック" w:hAnsi="ＭＳ ゴシック" w:hint="eastAsia"/>
          <w:sz w:val="20"/>
          <w:szCs w:val="20"/>
        </w:rPr>
        <w:t>・</w:t>
      </w:r>
      <w:r w:rsidRPr="002164C3">
        <w:rPr>
          <w:rFonts w:ascii="ＭＳ ゴシック" w:eastAsia="ＭＳ ゴシック" w:hAnsi="ＭＳ ゴシック"/>
          <w:sz w:val="20"/>
          <w:szCs w:val="20"/>
        </w:rPr>
        <w:t>基本的な内容に十分な分量を割いて</w:t>
      </w:r>
      <w:r w:rsidRPr="002164C3">
        <w:rPr>
          <w:rFonts w:ascii="ＭＳ ゴシック" w:eastAsia="ＭＳ ゴシック" w:hAnsi="ＭＳ ゴシック" w:hint="eastAsia"/>
          <w:sz w:val="20"/>
          <w:szCs w:val="20"/>
        </w:rPr>
        <w:t>いる</w:t>
      </w:r>
      <w:r w:rsidRPr="002164C3">
        <w:rPr>
          <w:rFonts w:ascii="ＭＳ ゴシック" w:eastAsia="ＭＳ ゴシック" w:hAnsi="ＭＳ ゴシック"/>
          <w:sz w:val="20"/>
          <w:szCs w:val="20"/>
        </w:rPr>
        <w:t>。</w:t>
      </w:r>
    </w:p>
    <w:p w14:paraId="6D80E72F" w14:textId="77777777" w:rsidR="002260B8" w:rsidRPr="002164C3" w:rsidRDefault="002260B8" w:rsidP="002260B8">
      <w:pPr>
        <w:autoSpaceDE w:val="0"/>
        <w:autoSpaceDN w:val="0"/>
        <w:adjustRightInd w:val="0"/>
        <w:ind w:left="142" w:hangingChars="71" w:hanging="142"/>
        <w:jc w:val="left"/>
        <w:rPr>
          <w:rFonts w:ascii="ＭＳ ゴシック" w:eastAsia="ＭＳ ゴシック" w:hAnsi="ＭＳ ゴシック"/>
          <w:kern w:val="0"/>
          <w:sz w:val="20"/>
          <w:szCs w:val="20"/>
        </w:rPr>
      </w:pPr>
      <w:r w:rsidRPr="002164C3">
        <w:rPr>
          <w:rFonts w:ascii="ＭＳ ゴシック" w:eastAsia="ＭＳ ゴシック" w:hAnsi="ＭＳ ゴシック" w:hint="eastAsia"/>
          <w:sz w:val="20"/>
          <w:szCs w:val="20"/>
        </w:rPr>
        <w:t>・</w:t>
      </w:r>
      <w:r w:rsidRPr="002164C3">
        <w:rPr>
          <w:rFonts w:ascii="ＭＳ ゴシック" w:eastAsia="ＭＳ ゴシック" w:hAnsi="ＭＳ ゴシック"/>
          <w:kern w:val="0"/>
          <w:sz w:val="20"/>
          <w:szCs w:val="20"/>
        </w:rPr>
        <w:t>「</w:t>
      </w:r>
      <w:r w:rsidRPr="002164C3">
        <w:rPr>
          <w:rFonts w:ascii="ＭＳ ゴシック" w:eastAsia="ＭＳ ゴシック" w:hAnsi="ＭＳ ゴシック" w:hint="eastAsia"/>
          <w:kern w:val="0"/>
          <w:sz w:val="20"/>
          <w:szCs w:val="20"/>
        </w:rPr>
        <w:t>化学</w:t>
      </w:r>
      <w:r w:rsidRPr="002164C3">
        <w:rPr>
          <w:rFonts w:ascii="ＭＳ ゴシック" w:eastAsia="ＭＳ ゴシック" w:hAnsi="ＭＳ ゴシック"/>
          <w:kern w:val="0"/>
          <w:sz w:val="20"/>
          <w:szCs w:val="20"/>
        </w:rPr>
        <w:t>基礎」で必要とされる内容とともに，「</w:t>
      </w:r>
      <w:r w:rsidRPr="002164C3">
        <w:rPr>
          <w:rFonts w:ascii="ＭＳ ゴシック" w:eastAsia="ＭＳ ゴシック" w:hAnsi="ＭＳ ゴシック" w:hint="eastAsia"/>
          <w:kern w:val="0"/>
          <w:sz w:val="20"/>
          <w:szCs w:val="20"/>
        </w:rPr>
        <w:t>化学</w:t>
      </w:r>
      <w:r w:rsidRPr="002164C3">
        <w:rPr>
          <w:rFonts w:ascii="ＭＳ ゴシック" w:eastAsia="ＭＳ ゴシック" w:hAnsi="ＭＳ ゴシック"/>
          <w:kern w:val="0"/>
          <w:sz w:val="20"/>
          <w:szCs w:val="20"/>
        </w:rPr>
        <w:t>」の範囲に含まれる内容についても「発展」により適宜とり扱われている。例えば</w:t>
      </w:r>
      <w:r w:rsidRPr="002164C3">
        <w:rPr>
          <w:rFonts w:ascii="ＭＳ ゴシック" w:eastAsia="ＭＳ ゴシック" w:hAnsi="ＭＳ ゴシック" w:hint="eastAsia"/>
          <w:kern w:val="0"/>
          <w:sz w:val="20"/>
          <w:szCs w:val="20"/>
        </w:rPr>
        <w:t>，「電池・電気分解」などが</w:t>
      </w:r>
      <w:r w:rsidRPr="002164C3">
        <w:rPr>
          <w:rFonts w:ascii="ＭＳ ゴシック" w:eastAsia="ＭＳ ゴシック" w:hAnsi="ＭＳ ゴシック"/>
          <w:kern w:val="0"/>
          <w:sz w:val="20"/>
          <w:szCs w:val="20"/>
        </w:rPr>
        <w:t>「発展」で扱われており，「</w:t>
      </w:r>
      <w:r w:rsidRPr="002164C3">
        <w:rPr>
          <w:rFonts w:ascii="ＭＳ ゴシック" w:eastAsia="ＭＳ ゴシック" w:hAnsi="ＭＳ ゴシック" w:hint="eastAsia"/>
          <w:kern w:val="0"/>
          <w:sz w:val="20"/>
          <w:szCs w:val="20"/>
        </w:rPr>
        <w:t>化学</w:t>
      </w:r>
      <w:r w:rsidRPr="002164C3">
        <w:rPr>
          <w:rFonts w:ascii="ＭＳ ゴシック" w:eastAsia="ＭＳ ゴシック" w:hAnsi="ＭＳ ゴシック"/>
          <w:kern w:val="0"/>
          <w:sz w:val="20"/>
          <w:szCs w:val="20"/>
        </w:rPr>
        <w:t>」へとスムーズに移行できる。</w:t>
      </w:r>
    </w:p>
    <w:p w14:paraId="0531EBA4" w14:textId="77777777" w:rsidR="002260B8" w:rsidRPr="002164C3" w:rsidRDefault="002260B8" w:rsidP="009E058F">
      <w:pPr>
        <w:autoSpaceDE w:val="0"/>
        <w:autoSpaceDN w:val="0"/>
        <w:adjustRightInd w:val="0"/>
        <w:ind w:left="142" w:hangingChars="71" w:hanging="142"/>
        <w:jc w:val="left"/>
        <w:rPr>
          <w:rFonts w:ascii="ＭＳ ゴシック" w:eastAsia="ＭＳ ゴシック" w:hAnsi="ＭＳ ゴシック"/>
          <w:kern w:val="0"/>
          <w:sz w:val="20"/>
          <w:szCs w:val="20"/>
        </w:rPr>
      </w:pPr>
      <w:r w:rsidRPr="002164C3">
        <w:rPr>
          <w:rFonts w:ascii="ＭＳ ゴシック" w:eastAsia="ＭＳ ゴシック" w:hAnsi="ＭＳ ゴシック" w:hint="eastAsia"/>
          <w:kern w:val="0"/>
          <w:sz w:val="20"/>
          <w:szCs w:val="20"/>
        </w:rPr>
        <w:t>・</w:t>
      </w:r>
      <w:r w:rsidR="009E058F">
        <w:rPr>
          <w:rFonts w:ascii="ＭＳ ゴシック" w:eastAsia="ＭＳ ゴシック" w:hAnsi="ＭＳ ゴシック" w:hint="eastAsia"/>
          <w:kern w:val="0"/>
          <w:sz w:val="20"/>
          <w:szCs w:val="20"/>
        </w:rPr>
        <w:t>「</w:t>
      </w:r>
      <w:r w:rsidRPr="002164C3">
        <w:rPr>
          <w:rFonts w:ascii="ＭＳ ゴシック" w:eastAsia="ＭＳ ゴシック" w:hAnsi="ＭＳ ゴシック" w:hint="eastAsia"/>
          <w:kern w:val="0"/>
          <w:sz w:val="20"/>
          <w:szCs w:val="20"/>
        </w:rPr>
        <w:t>終章</w:t>
      </w:r>
      <w:r w:rsidR="009E058F">
        <w:rPr>
          <w:rFonts w:ascii="ＭＳ ゴシック" w:eastAsia="ＭＳ ゴシック" w:hAnsi="ＭＳ ゴシック" w:hint="eastAsia"/>
          <w:kern w:val="0"/>
          <w:sz w:val="20"/>
          <w:szCs w:val="20"/>
        </w:rPr>
        <w:t>」</w:t>
      </w:r>
      <w:r w:rsidR="00001734">
        <w:rPr>
          <w:rFonts w:ascii="ＭＳ ゴシック" w:eastAsia="ＭＳ ゴシック" w:hAnsi="ＭＳ ゴシック" w:hint="eastAsia"/>
          <w:kern w:val="0"/>
          <w:sz w:val="20"/>
          <w:szCs w:val="20"/>
        </w:rPr>
        <w:t>「巻末」</w:t>
      </w:r>
      <w:r w:rsidR="009E058F">
        <w:rPr>
          <w:rFonts w:ascii="ＭＳ ゴシック" w:eastAsia="ＭＳ ゴシック" w:hAnsi="ＭＳ ゴシック" w:hint="eastAsia"/>
          <w:kern w:val="0"/>
          <w:sz w:val="20"/>
          <w:szCs w:val="20"/>
        </w:rPr>
        <w:t>では，日常生活と関連する化学技術や</w:t>
      </w:r>
      <w:r w:rsidR="002F0861" w:rsidRPr="002164C3">
        <w:rPr>
          <w:rFonts w:ascii="ＭＳ ゴシック" w:eastAsia="ＭＳ ゴシック" w:hAnsi="ＭＳ ゴシック" w:hint="eastAsia"/>
          <w:kern w:val="0"/>
          <w:sz w:val="20"/>
          <w:szCs w:val="20"/>
        </w:rPr>
        <w:t>物質の性質を紹介す</w:t>
      </w:r>
      <w:r w:rsidR="002164C3">
        <w:rPr>
          <w:rFonts w:ascii="ＭＳ ゴシック" w:eastAsia="ＭＳ ゴシック" w:hAnsi="ＭＳ ゴシック" w:hint="eastAsia"/>
          <w:kern w:val="0"/>
          <w:sz w:val="20"/>
          <w:szCs w:val="20"/>
        </w:rPr>
        <w:t>る</w:t>
      </w:r>
      <w:r w:rsidR="002F0861" w:rsidRPr="002164C3">
        <w:rPr>
          <w:rFonts w:ascii="ＭＳ ゴシック" w:eastAsia="ＭＳ ゴシック" w:hAnsi="ＭＳ ゴシック" w:hint="eastAsia"/>
          <w:kern w:val="0"/>
          <w:sz w:val="20"/>
          <w:szCs w:val="20"/>
        </w:rPr>
        <w:t>ページなどを</w:t>
      </w:r>
      <w:r w:rsidRPr="002164C3">
        <w:rPr>
          <w:rFonts w:ascii="ＭＳ ゴシック" w:eastAsia="ＭＳ ゴシック" w:hAnsi="ＭＳ ゴシック" w:hint="eastAsia"/>
          <w:kern w:val="0"/>
          <w:sz w:val="20"/>
          <w:szCs w:val="20"/>
        </w:rPr>
        <w:t>設けており，生徒の興味や到達目標に応じて取り組めるよう配慮されている。</w:t>
      </w:r>
    </w:p>
    <w:p w14:paraId="6729A5E7" w14:textId="77777777" w:rsidR="002260B8" w:rsidRPr="002164C3" w:rsidRDefault="002260B8" w:rsidP="002260B8">
      <w:pPr>
        <w:ind w:left="142" w:hangingChars="71" w:hanging="142"/>
        <w:rPr>
          <w:rFonts w:ascii="ＭＳ ゴシック" w:eastAsia="ＭＳ ゴシック" w:hAnsi="ＭＳ ゴシック"/>
          <w:sz w:val="20"/>
          <w:szCs w:val="20"/>
        </w:rPr>
      </w:pPr>
    </w:p>
    <w:p w14:paraId="43CE7904" w14:textId="77777777"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(2)</w:t>
      </w:r>
      <w:r w:rsidRPr="002260B8">
        <w:rPr>
          <w:rFonts w:ascii="Bookman Old Style" w:eastAsia="ＭＳ ゴシック" w:hAnsi="Bookman Old Style"/>
          <w:kern w:val="0"/>
          <w:sz w:val="28"/>
          <w:szCs w:val="22"/>
        </w:rPr>
        <w:t>構成・分量</w:t>
      </w:r>
    </w:p>
    <w:p w14:paraId="63057015" w14:textId="77777777" w:rsidR="002260B8" w:rsidRPr="002260B8" w:rsidRDefault="002260B8" w:rsidP="002260B8">
      <w:pPr>
        <w:autoSpaceDE w:val="0"/>
        <w:autoSpaceDN w:val="0"/>
        <w:adjustRightInd w:val="0"/>
        <w:ind w:left="200" w:hangingChars="100" w:hanging="200"/>
        <w:jc w:val="left"/>
        <w:rPr>
          <w:rFonts w:ascii="Bookman Old Style" w:eastAsia="ＭＳ ゴシック" w:hAnsi="Bookman Old Style"/>
          <w:kern w:val="0"/>
          <w:sz w:val="20"/>
          <w:szCs w:val="20"/>
        </w:rPr>
      </w:pPr>
      <w:r w:rsidRPr="002260B8">
        <w:rPr>
          <w:rFonts w:ascii="Bookman Old Style" w:eastAsia="ＭＳ ゴシック" w:hAnsi="Bookman Old Style"/>
          <w:kern w:val="0"/>
          <w:sz w:val="20"/>
          <w:szCs w:val="20"/>
        </w:rPr>
        <w:t>・ページ数や内容が豊富なわりに，薄くコンパクトである。</w:t>
      </w:r>
    </w:p>
    <w:p w14:paraId="62A9C977" w14:textId="77777777" w:rsidR="002260B8" w:rsidRPr="002260B8" w:rsidRDefault="00802286" w:rsidP="002260B8">
      <w:pPr>
        <w:autoSpaceDE w:val="0"/>
        <w:autoSpaceDN w:val="0"/>
        <w:adjustRightInd w:val="0"/>
        <w:ind w:left="104" w:hangingChars="52" w:hanging="104"/>
        <w:jc w:val="left"/>
        <w:rPr>
          <w:rFonts w:ascii="Bookman Old Style" w:eastAsia="ＭＳ ゴシック" w:hAnsi="Bookman Old Style"/>
          <w:kern w:val="0"/>
          <w:sz w:val="20"/>
          <w:szCs w:val="20"/>
        </w:rPr>
      </w:pPr>
      <w:r>
        <w:rPr>
          <w:rFonts w:ascii="Bookman Old Style" w:eastAsia="ＭＳ ゴシック" w:hAnsi="Bookman Old Style"/>
          <w:kern w:val="0"/>
          <w:sz w:val="20"/>
          <w:szCs w:val="20"/>
        </w:rPr>
        <w:t>・重要な公式や法則は枠で囲</w:t>
      </w:r>
      <w:r>
        <w:rPr>
          <w:rFonts w:ascii="Bookman Old Style" w:eastAsia="ＭＳ ゴシック" w:hAnsi="Bookman Old Style" w:hint="eastAsia"/>
          <w:kern w:val="0"/>
          <w:sz w:val="20"/>
          <w:szCs w:val="20"/>
        </w:rPr>
        <w:t>み扱って</w:t>
      </w:r>
      <w:r w:rsidR="002260B8">
        <w:rPr>
          <w:rFonts w:ascii="Bookman Old Style" w:eastAsia="ＭＳ ゴシック" w:hAnsi="Bookman Old Style" w:hint="eastAsia"/>
          <w:kern w:val="0"/>
          <w:sz w:val="20"/>
          <w:szCs w:val="20"/>
        </w:rPr>
        <w:t>おり，</w:t>
      </w:r>
      <w:r w:rsidR="00143FA7">
        <w:rPr>
          <w:rFonts w:ascii="Bookman Old Style" w:eastAsia="ＭＳ ゴシック" w:hAnsi="Bookman Old Style"/>
          <w:kern w:val="0"/>
          <w:sz w:val="20"/>
          <w:szCs w:val="20"/>
        </w:rPr>
        <w:t>生徒の注意を喚起</w:t>
      </w:r>
      <w:r w:rsidR="00143FA7">
        <w:rPr>
          <w:rFonts w:ascii="Bookman Old Style" w:eastAsia="ＭＳ ゴシック" w:hAnsi="Bookman Old Style" w:hint="eastAsia"/>
          <w:kern w:val="0"/>
          <w:sz w:val="20"/>
          <w:szCs w:val="20"/>
        </w:rPr>
        <w:t>す</w:t>
      </w:r>
      <w:r w:rsidR="002260B8" w:rsidRPr="002260B8">
        <w:rPr>
          <w:rFonts w:ascii="Bookman Old Style" w:eastAsia="ＭＳ ゴシック" w:hAnsi="Bookman Old Style"/>
          <w:kern w:val="0"/>
          <w:sz w:val="20"/>
          <w:szCs w:val="20"/>
        </w:rPr>
        <w:t>る構成となっている。</w:t>
      </w:r>
    </w:p>
    <w:p w14:paraId="26A2D364"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hint="eastAsia"/>
          <w:sz w:val="20"/>
          <w:szCs w:val="20"/>
        </w:rPr>
        <w:t>・中学校の既習内容に「復習」マークを付しているので，確認しながら学習することができる。</w:t>
      </w:r>
    </w:p>
    <w:p w14:paraId="4F947227" w14:textId="77777777" w:rsidR="002F0861" w:rsidRDefault="002260B8" w:rsidP="002F0861">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基本的な</w:t>
      </w:r>
      <w:r w:rsidRPr="00A156F6">
        <w:rPr>
          <w:rFonts w:ascii="Bookman Old Style" w:eastAsia="ＭＳ ゴシック" w:hAnsi="Bookman Old Style"/>
          <w:sz w:val="20"/>
          <w:szCs w:val="20"/>
        </w:rPr>
        <w:t>問題が「例題」として</w:t>
      </w:r>
      <w:r w:rsidRPr="00A156F6">
        <w:rPr>
          <w:rFonts w:ascii="Bookman Old Style" w:eastAsia="ＭＳ ゴシック" w:hAnsi="Bookman Old Style" w:hint="eastAsia"/>
          <w:sz w:val="20"/>
          <w:szCs w:val="20"/>
        </w:rPr>
        <w:t>丁寧に解説</w:t>
      </w:r>
      <w:r w:rsidRPr="00A156F6">
        <w:rPr>
          <w:rFonts w:ascii="Bookman Old Style" w:eastAsia="ＭＳ ゴシック" w:hAnsi="Bookman Old Style"/>
          <w:sz w:val="20"/>
          <w:szCs w:val="20"/>
        </w:rPr>
        <w:t>されて</w:t>
      </w:r>
      <w:r w:rsidRPr="00A156F6">
        <w:rPr>
          <w:rFonts w:ascii="Bookman Old Style" w:eastAsia="ＭＳ ゴシック" w:hAnsi="Bookman Old Style" w:hint="eastAsia"/>
          <w:sz w:val="20"/>
          <w:szCs w:val="20"/>
        </w:rPr>
        <w:t>いる。また，章末には「章末問題」があり，</w:t>
      </w:r>
      <w:r w:rsidR="008225FE" w:rsidRPr="008225FE">
        <w:rPr>
          <w:rFonts w:ascii="Bookman Old Style" w:eastAsia="ＭＳ ゴシック" w:hAnsi="Bookman Old Style" w:hint="eastAsia"/>
          <w:sz w:val="20"/>
          <w:szCs w:val="20"/>
        </w:rPr>
        <w:t>記述問題も</w:t>
      </w:r>
      <w:r w:rsidR="008225FE">
        <w:rPr>
          <w:rFonts w:ascii="Bookman Old Style" w:eastAsia="ＭＳ ゴシック" w:hAnsi="Bookman Old Style" w:hint="eastAsia"/>
          <w:sz w:val="20"/>
          <w:szCs w:val="20"/>
        </w:rPr>
        <w:t>掲載され</w:t>
      </w:r>
      <w:r w:rsidR="008225FE" w:rsidRPr="008225FE">
        <w:rPr>
          <w:rFonts w:ascii="Bookman Old Style" w:eastAsia="ＭＳ ゴシック" w:hAnsi="Bookman Old Style" w:hint="eastAsia"/>
          <w:sz w:val="20"/>
          <w:szCs w:val="20"/>
        </w:rPr>
        <w:t>，</w:t>
      </w:r>
      <w:r w:rsidRPr="00A156F6">
        <w:rPr>
          <w:rFonts w:ascii="Bookman Old Style" w:eastAsia="ＭＳ ゴシック" w:hAnsi="Bookman Old Style" w:hint="eastAsia"/>
          <w:sz w:val="20"/>
          <w:szCs w:val="20"/>
        </w:rPr>
        <w:t>単元内容の理解度をチェックできるようになっている。</w:t>
      </w:r>
      <w:r w:rsidR="002F0861" w:rsidRPr="002F0861">
        <w:rPr>
          <w:rFonts w:ascii="Bookman Old Style" w:eastAsia="ＭＳ ゴシック" w:hAnsi="Bookman Old Style" w:hint="eastAsia"/>
          <w:sz w:val="20"/>
          <w:szCs w:val="20"/>
        </w:rPr>
        <w:t>実験を基に考察するなど，思考力・判断力を養うための問題を，各章末に「思考力を鍛える」として設定した。</w:t>
      </w:r>
    </w:p>
    <w:p w14:paraId="0CEC1F4F" w14:textId="77777777" w:rsidR="002F0861" w:rsidRDefault="002260B8" w:rsidP="002F0861">
      <w:pPr>
        <w:ind w:left="142"/>
        <w:rPr>
          <w:rFonts w:ascii="Bookman Old Style" w:eastAsia="ＭＳ ゴシック" w:hAnsi="Bookman Old Style"/>
          <w:sz w:val="20"/>
          <w:szCs w:val="20"/>
        </w:rPr>
      </w:pPr>
      <w:r w:rsidRPr="00A156F6">
        <w:rPr>
          <w:rFonts w:ascii="Bookman Old Style" w:eastAsia="ＭＳ ゴシック" w:hAnsi="Bookman Old Style" w:hint="eastAsia"/>
          <w:sz w:val="20"/>
          <w:szCs w:val="20"/>
        </w:rPr>
        <w:t>巻末には本文中の問題の詳細な解答・解説を設けており，</w:t>
      </w:r>
      <w:r w:rsidRPr="00A156F6">
        <w:rPr>
          <w:rFonts w:ascii="Bookman Old Style" w:eastAsia="ＭＳ ゴシック" w:hAnsi="Bookman Old Style"/>
          <w:sz w:val="20"/>
          <w:szCs w:val="20"/>
        </w:rPr>
        <w:t>生徒が</w:t>
      </w:r>
      <w:r w:rsidR="00143FA7">
        <w:rPr>
          <w:rFonts w:ascii="Bookman Old Style" w:eastAsia="ＭＳ ゴシック" w:hAnsi="Bookman Old Style" w:hint="eastAsia"/>
          <w:sz w:val="20"/>
          <w:szCs w:val="20"/>
        </w:rPr>
        <w:t>到達度を確認しながら</w:t>
      </w:r>
      <w:r w:rsidRPr="00A156F6">
        <w:rPr>
          <w:rFonts w:ascii="Bookman Old Style" w:eastAsia="ＭＳ ゴシック" w:hAnsi="Bookman Old Style"/>
          <w:sz w:val="20"/>
          <w:szCs w:val="20"/>
        </w:rPr>
        <w:t>取り組める</w:t>
      </w:r>
      <w:r w:rsidRPr="00A156F6">
        <w:rPr>
          <w:rFonts w:ascii="Bookman Old Style" w:eastAsia="ＭＳ ゴシック" w:hAnsi="Bookman Old Style" w:hint="eastAsia"/>
          <w:sz w:val="20"/>
          <w:szCs w:val="20"/>
        </w:rPr>
        <w:t>よう</w:t>
      </w:r>
      <w:r w:rsidRPr="00A156F6">
        <w:rPr>
          <w:rFonts w:ascii="Bookman Old Style" w:eastAsia="ＭＳ ゴシック" w:hAnsi="Bookman Old Style"/>
          <w:sz w:val="20"/>
          <w:szCs w:val="20"/>
        </w:rPr>
        <w:t>に配慮されている。</w:t>
      </w:r>
    </w:p>
    <w:p w14:paraId="5979C4B5"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hint="eastAsia"/>
          <w:sz w:val="20"/>
          <w:szCs w:val="20"/>
        </w:rPr>
        <w:t>・章末には「</w:t>
      </w:r>
      <w:r w:rsidR="00001734">
        <w:rPr>
          <w:rFonts w:ascii="Bookman Old Style" w:eastAsia="ＭＳ ゴシック" w:hAnsi="Bookman Old Style" w:hint="eastAsia"/>
          <w:sz w:val="20"/>
          <w:szCs w:val="20"/>
        </w:rPr>
        <w:t>学習のまとめ</w:t>
      </w:r>
      <w:r w:rsidRPr="00A156F6">
        <w:rPr>
          <w:rFonts w:ascii="Bookman Old Style" w:eastAsia="ＭＳ ゴシック" w:hAnsi="Bookman Old Style" w:hint="eastAsia"/>
          <w:sz w:val="20"/>
          <w:szCs w:val="20"/>
        </w:rPr>
        <w:t>」が設けられており，重要事項の確認をすることができる。</w:t>
      </w:r>
    </w:p>
    <w:p w14:paraId="2F7C37A2" w14:textId="77777777" w:rsidR="002F0861" w:rsidRPr="002F0861" w:rsidRDefault="002260B8" w:rsidP="002F0861">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009E058F">
        <w:rPr>
          <w:rFonts w:ascii="Bookman Old Style" w:eastAsia="ＭＳ ゴシック" w:hAnsi="Bookman Old Style" w:hint="eastAsia"/>
          <w:sz w:val="20"/>
          <w:szCs w:val="20"/>
        </w:rPr>
        <w:t>教科書の各所に「探究」「やってみよう</w:t>
      </w:r>
      <w:r w:rsidR="002F0861" w:rsidRPr="002F0861">
        <w:rPr>
          <w:rFonts w:ascii="Bookman Old Style" w:eastAsia="ＭＳ ゴシック" w:hAnsi="Bookman Old Style" w:hint="eastAsia"/>
          <w:sz w:val="20"/>
          <w:szCs w:val="20"/>
        </w:rPr>
        <w:t>」を設定した。これは，探究・実験などの活動を通して学習内容を理解し，科学的な見方・考え方を働かせ，考察し，表現する力を育むことをねらいとしている。</w:t>
      </w:r>
    </w:p>
    <w:p w14:paraId="4B6F2090" w14:textId="771DF656" w:rsidR="002260B8" w:rsidRPr="00414FFB" w:rsidRDefault="002F0861" w:rsidP="002F0861">
      <w:pPr>
        <w:ind w:left="142" w:hangingChars="71" w:hanging="142"/>
        <w:rPr>
          <w:rFonts w:ascii="Bookman Old Style" w:eastAsia="ＭＳ ゴシック" w:hAnsi="Bookman Old Style"/>
          <w:sz w:val="20"/>
          <w:szCs w:val="20"/>
        </w:rPr>
      </w:pPr>
      <w:r>
        <w:rPr>
          <w:rFonts w:ascii="Bookman Old Style" w:eastAsia="ＭＳ ゴシック" w:hAnsi="Bookman Old Style" w:hint="eastAsia"/>
          <w:sz w:val="20"/>
          <w:szCs w:val="20"/>
        </w:rPr>
        <w:t>・</w:t>
      </w:r>
      <w:r w:rsidRPr="002F0861">
        <w:rPr>
          <w:rFonts w:ascii="Bookman Old Style" w:eastAsia="ＭＳ ゴシック" w:hAnsi="Bookman Old Style" w:hint="eastAsia"/>
          <w:sz w:val="20"/>
          <w:szCs w:val="20"/>
        </w:rPr>
        <w:t>「探究」では，「課題」，「仮説」，「計画」，「準備」，「操作」，「結果」，「考察」と探究の過程を明示し，生徒が各過程を意識しながら実験を行えるように構成した。</w:t>
      </w:r>
      <w:bookmarkStart w:id="0" w:name="_GoBack"/>
      <w:r w:rsidR="00F05162" w:rsidRPr="009D4339">
        <w:rPr>
          <w:rFonts w:ascii="Bookman Old Style" w:eastAsia="ＭＳ ゴシック" w:hAnsi="Bookman Old Style" w:hint="eastAsia"/>
          <w:sz w:val="20"/>
          <w:szCs w:val="20"/>
        </w:rPr>
        <w:t>ま</w:t>
      </w:r>
      <w:bookmarkEnd w:id="0"/>
      <w:r w:rsidR="00F05162" w:rsidRPr="00414FFB">
        <w:rPr>
          <w:rFonts w:ascii="Bookman Old Style" w:eastAsia="ＭＳ ゴシック" w:hAnsi="Bookman Old Style" w:hint="eastAsia"/>
          <w:sz w:val="20"/>
          <w:szCs w:val="20"/>
        </w:rPr>
        <w:t>た，「ケミ探</w:t>
      </w:r>
      <w:r w:rsidR="00F05162" w:rsidRPr="00414FFB">
        <w:rPr>
          <w:rFonts w:ascii="Bookman Old Style" w:eastAsia="ＭＳ ゴシック" w:hAnsi="Bookman Old Style" w:hint="eastAsia"/>
          <w:sz w:val="20"/>
          <w:szCs w:val="20"/>
        </w:rPr>
        <w:t>Gold</w:t>
      </w:r>
      <w:r w:rsidR="00F05162" w:rsidRPr="00414FFB">
        <w:rPr>
          <w:rFonts w:ascii="Bookman Old Style" w:eastAsia="ＭＳ ゴシック" w:hAnsi="Bookman Old Style" w:hint="eastAsia"/>
          <w:sz w:val="20"/>
          <w:szCs w:val="20"/>
        </w:rPr>
        <w:t>」では，既習事項を活用しながら実際の実験の計画を疑似体験する形式で，より探究的な学習を行うことができる。</w:t>
      </w:r>
    </w:p>
    <w:p w14:paraId="0140FE92" w14:textId="37638C2A" w:rsidR="002260B8" w:rsidRPr="00A156F6" w:rsidRDefault="002F0861" w:rsidP="002F0861">
      <w:pPr>
        <w:ind w:left="142" w:hangingChars="71" w:hanging="142"/>
        <w:rPr>
          <w:rFonts w:ascii="Bookman Old Style" w:eastAsia="ＭＳ ゴシック" w:hAnsi="Bookman Old Style"/>
          <w:sz w:val="20"/>
          <w:szCs w:val="20"/>
        </w:rPr>
      </w:pPr>
      <w:r w:rsidRPr="00414FFB">
        <w:rPr>
          <w:rFonts w:ascii="Bookman Old Style" w:eastAsia="ＭＳ ゴシック" w:hAnsi="Bookman Old Style" w:hint="eastAsia"/>
          <w:sz w:val="20"/>
          <w:szCs w:val="20"/>
        </w:rPr>
        <w:t>・身近な生活に関わる内容や</w:t>
      </w:r>
      <w:r w:rsidR="002260B8" w:rsidRPr="00414FFB">
        <w:rPr>
          <w:rFonts w:ascii="Bookman Old Style" w:eastAsia="ＭＳ ゴシック" w:hAnsi="Bookman Old Style"/>
          <w:sz w:val="20"/>
          <w:szCs w:val="20"/>
        </w:rPr>
        <w:t>本文の</w:t>
      </w:r>
      <w:r w:rsidR="002260B8" w:rsidRPr="00414FFB">
        <w:rPr>
          <w:rFonts w:ascii="Bookman Old Style" w:eastAsia="ＭＳ ゴシック" w:hAnsi="Bookman Old Style" w:hint="eastAsia"/>
          <w:sz w:val="20"/>
          <w:szCs w:val="20"/>
        </w:rPr>
        <w:t>記述内容を一歩深めるための内容</w:t>
      </w:r>
      <w:r w:rsidRPr="00414FFB">
        <w:rPr>
          <w:rFonts w:ascii="Bookman Old Style" w:eastAsia="ＭＳ ゴシック" w:hAnsi="Bookman Old Style"/>
          <w:sz w:val="20"/>
          <w:szCs w:val="20"/>
        </w:rPr>
        <w:t>が，「参考」</w:t>
      </w:r>
      <w:r w:rsidR="009E058F" w:rsidRPr="00414FFB">
        <w:rPr>
          <w:rFonts w:ascii="Bookman Old Style" w:eastAsia="ＭＳ ゴシック" w:hAnsi="Bookman Old Style" w:hint="eastAsia"/>
          <w:sz w:val="20"/>
          <w:szCs w:val="20"/>
        </w:rPr>
        <w:t>や</w:t>
      </w:r>
      <w:r w:rsidR="00F05162" w:rsidRPr="00414FFB">
        <w:rPr>
          <w:rFonts w:ascii="Bookman Old Style" w:eastAsia="ＭＳ ゴシック" w:hAnsi="Bookman Old Style" w:hint="eastAsia"/>
          <w:sz w:val="20"/>
          <w:szCs w:val="20"/>
        </w:rPr>
        <w:t>「化学の芽」，</w:t>
      </w:r>
      <w:r w:rsidR="002164C3">
        <w:rPr>
          <w:rFonts w:ascii="Bookman Old Style" w:eastAsia="ＭＳ ゴシック" w:hAnsi="Bookman Old Style" w:hint="eastAsia"/>
          <w:sz w:val="20"/>
          <w:szCs w:val="20"/>
        </w:rPr>
        <w:t>側注</w:t>
      </w:r>
      <w:r w:rsidR="002260B8" w:rsidRPr="00A156F6">
        <w:rPr>
          <w:rFonts w:ascii="Bookman Old Style" w:eastAsia="ＭＳ ゴシック" w:hAnsi="Bookman Old Style" w:hint="eastAsia"/>
          <w:sz w:val="20"/>
          <w:szCs w:val="20"/>
        </w:rPr>
        <w:t>の</w:t>
      </w:r>
      <w:r w:rsidR="009E058F">
        <w:rPr>
          <w:rFonts w:ascii="Bookman Old Style" w:eastAsia="ＭＳ ゴシック" w:hAnsi="Bookman Old Style" w:hint="eastAsia"/>
          <w:sz w:val="20"/>
          <w:szCs w:val="20"/>
        </w:rPr>
        <w:t>様々なコーナー</w:t>
      </w:r>
      <w:r w:rsidR="002260B8" w:rsidRPr="00A156F6">
        <w:rPr>
          <w:rFonts w:ascii="Bookman Old Style" w:eastAsia="ＭＳ ゴシック" w:hAnsi="Bookman Old Style"/>
          <w:sz w:val="20"/>
          <w:szCs w:val="20"/>
        </w:rPr>
        <w:t>で豊富に扱われてお</w:t>
      </w:r>
      <w:r w:rsidR="002260B8" w:rsidRPr="00A156F6">
        <w:rPr>
          <w:rFonts w:ascii="Bookman Old Style" w:eastAsia="ＭＳ ゴシック" w:hAnsi="Bookman Old Style" w:hint="eastAsia"/>
          <w:sz w:val="20"/>
          <w:szCs w:val="20"/>
        </w:rPr>
        <w:t>り，大学入試に必要十分な内容が網羅されて</w:t>
      </w:r>
      <w:r w:rsidR="002260B8" w:rsidRPr="00A156F6">
        <w:rPr>
          <w:rFonts w:ascii="Bookman Old Style" w:eastAsia="ＭＳ ゴシック" w:hAnsi="Bookman Old Style"/>
          <w:sz w:val="20"/>
          <w:szCs w:val="20"/>
        </w:rPr>
        <w:t>い</w:t>
      </w:r>
      <w:r w:rsidR="002260B8" w:rsidRPr="00A156F6">
        <w:rPr>
          <w:rFonts w:ascii="Bookman Old Style" w:eastAsia="ＭＳ ゴシック" w:hAnsi="Bookman Old Style" w:hint="eastAsia"/>
          <w:sz w:val="20"/>
          <w:szCs w:val="20"/>
        </w:rPr>
        <w:t>る。</w:t>
      </w:r>
    </w:p>
    <w:p w14:paraId="3572DABE" w14:textId="2FFA90B1"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・巻末に「実験上の注意事項」や「実験の基本操作」など，豊富な資料の掲示があり，生徒に実験させる場合</w:t>
      </w:r>
      <w:r w:rsidR="00F05162">
        <w:rPr>
          <w:rFonts w:ascii="Bookman Old Style" w:eastAsia="ＭＳ ゴシック" w:hAnsi="Bookman Old Style" w:hint="eastAsia"/>
          <w:sz w:val="20"/>
          <w:szCs w:val="20"/>
        </w:rPr>
        <w:t>の</w:t>
      </w:r>
      <w:r w:rsidRPr="00A156F6">
        <w:rPr>
          <w:rFonts w:ascii="Bookman Old Style" w:eastAsia="ＭＳ ゴシック" w:hAnsi="Bookman Old Style"/>
          <w:sz w:val="20"/>
          <w:szCs w:val="20"/>
        </w:rPr>
        <w:t>使い易さに適している。</w:t>
      </w:r>
    </w:p>
    <w:p w14:paraId="123E6B3E" w14:textId="77777777" w:rsidR="002260B8" w:rsidRPr="00A156F6" w:rsidRDefault="002260B8" w:rsidP="002260B8">
      <w:pPr>
        <w:ind w:left="142" w:hangingChars="71" w:hanging="142"/>
        <w:rPr>
          <w:rFonts w:ascii="Bookman Old Style" w:eastAsia="ＭＳ ゴシック" w:hAnsi="Bookman Old Style"/>
          <w:sz w:val="20"/>
          <w:szCs w:val="20"/>
        </w:rPr>
      </w:pPr>
    </w:p>
    <w:p w14:paraId="7FA4DBA6" w14:textId="77777777"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(3)</w:t>
      </w:r>
      <w:r w:rsidRPr="002260B8">
        <w:rPr>
          <w:rFonts w:ascii="Bookman Old Style" w:eastAsia="ＭＳ ゴシック" w:hAnsi="Bookman Old Style"/>
          <w:kern w:val="0"/>
          <w:sz w:val="28"/>
          <w:szCs w:val="22"/>
        </w:rPr>
        <w:t>表記・表現および指導上の</w:t>
      </w:r>
      <w:r w:rsidR="001919A2">
        <w:rPr>
          <w:rFonts w:ascii="Bookman Old Style" w:eastAsia="ＭＳ ゴシック" w:hAnsi="Bookman Old Style" w:hint="eastAsia"/>
          <w:kern w:val="0"/>
          <w:sz w:val="28"/>
          <w:szCs w:val="22"/>
        </w:rPr>
        <w:t>便宜</w:t>
      </w:r>
    </w:p>
    <w:p w14:paraId="728B5CFF"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・化学用語にルビ（ふりがな）が多く，生徒が読み易いように配慮されている。</w:t>
      </w:r>
    </w:p>
    <w:p w14:paraId="677B9FD7" w14:textId="77777777" w:rsidR="002260B8" w:rsidRDefault="002260B8" w:rsidP="002260B8">
      <w:pPr>
        <w:autoSpaceDE w:val="0"/>
        <w:autoSpaceDN w:val="0"/>
        <w:adjustRightInd w:val="0"/>
        <w:ind w:left="200" w:hangingChars="100" w:hanging="200"/>
        <w:jc w:val="left"/>
        <w:rPr>
          <w:rFonts w:ascii="Bookman Old Style" w:eastAsia="ＭＳ ゴシック" w:hAnsi="Bookman Old Style"/>
          <w:kern w:val="0"/>
          <w:sz w:val="20"/>
          <w:szCs w:val="20"/>
        </w:rPr>
      </w:pPr>
      <w:r w:rsidRPr="002260B8">
        <w:rPr>
          <w:rFonts w:ascii="Bookman Old Style" w:eastAsia="ＭＳ ゴシック" w:hAnsi="Bookman Old Style"/>
          <w:kern w:val="0"/>
          <w:sz w:val="20"/>
          <w:szCs w:val="20"/>
        </w:rPr>
        <w:t>・矢印など</w:t>
      </w:r>
      <w:r>
        <w:rPr>
          <w:rFonts w:ascii="Bookman Old Style" w:eastAsia="ＭＳ ゴシック" w:hAnsi="Bookman Old Style" w:hint="eastAsia"/>
          <w:kern w:val="0"/>
          <w:sz w:val="20"/>
          <w:szCs w:val="20"/>
        </w:rPr>
        <w:t>の</w:t>
      </w:r>
      <w:r w:rsidRPr="002260B8">
        <w:rPr>
          <w:rFonts w:ascii="Bookman Old Style" w:eastAsia="ＭＳ ゴシック" w:hAnsi="Bookman Old Style"/>
          <w:kern w:val="0"/>
          <w:sz w:val="20"/>
          <w:szCs w:val="20"/>
        </w:rPr>
        <w:t>色使いが１冊を通して</w:t>
      </w:r>
      <w:r>
        <w:rPr>
          <w:rFonts w:ascii="Bookman Old Style" w:eastAsia="ＭＳ ゴシック" w:hAnsi="Bookman Old Style"/>
          <w:kern w:val="0"/>
          <w:sz w:val="20"/>
          <w:szCs w:val="20"/>
        </w:rPr>
        <w:t>統一</w:t>
      </w:r>
      <w:r w:rsidRPr="002260B8">
        <w:rPr>
          <w:rFonts w:ascii="Bookman Old Style" w:eastAsia="ＭＳ ゴシック" w:hAnsi="Bookman Old Style"/>
          <w:kern w:val="0"/>
          <w:sz w:val="20"/>
          <w:szCs w:val="20"/>
        </w:rPr>
        <w:t>されており，理解の助けとなるよう配慮されている。</w:t>
      </w:r>
    </w:p>
    <w:p w14:paraId="0CAFE907" w14:textId="77777777" w:rsidR="002260B8" w:rsidRPr="002260B8" w:rsidRDefault="002260B8" w:rsidP="002260B8">
      <w:pPr>
        <w:autoSpaceDE w:val="0"/>
        <w:autoSpaceDN w:val="0"/>
        <w:adjustRightInd w:val="0"/>
        <w:ind w:left="200" w:hangingChars="100" w:hanging="200"/>
        <w:jc w:val="left"/>
        <w:rPr>
          <w:rFonts w:ascii="Bookman Old Style" w:eastAsia="ＭＳ ゴシック" w:hAnsi="Bookman Old Style"/>
          <w:kern w:val="0"/>
          <w:sz w:val="20"/>
          <w:szCs w:val="20"/>
        </w:rPr>
      </w:pPr>
      <w:r>
        <w:rPr>
          <w:rFonts w:ascii="Bookman Old Style" w:eastAsia="ＭＳ ゴシック" w:hAnsi="Bookman Old Style" w:hint="eastAsia"/>
          <w:kern w:val="0"/>
          <w:sz w:val="20"/>
          <w:szCs w:val="20"/>
        </w:rPr>
        <w:t>・実験用の器具など</w:t>
      </w:r>
      <w:r w:rsidR="00585273">
        <w:rPr>
          <w:rFonts w:ascii="Bookman Old Style" w:eastAsia="ＭＳ ゴシック" w:hAnsi="Bookman Old Style" w:hint="eastAsia"/>
          <w:kern w:val="0"/>
          <w:sz w:val="20"/>
          <w:szCs w:val="20"/>
        </w:rPr>
        <w:t>の写真を掲載し</w:t>
      </w:r>
      <w:r>
        <w:rPr>
          <w:rFonts w:ascii="Bookman Old Style" w:eastAsia="ＭＳ ゴシック" w:hAnsi="Bookman Old Style" w:hint="eastAsia"/>
          <w:kern w:val="0"/>
          <w:sz w:val="20"/>
          <w:szCs w:val="20"/>
        </w:rPr>
        <w:t>，生徒が操作をイメージしやすいように配慮されている。</w:t>
      </w:r>
    </w:p>
    <w:p w14:paraId="538B76ED"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・色覚の個人差を問わずより多くの生徒に必要な情報が伝わる</w:t>
      </w:r>
      <w:r w:rsidRPr="00A156F6">
        <w:rPr>
          <w:rFonts w:ascii="Bookman Old Style" w:eastAsia="ＭＳ ゴシック" w:hAnsi="Bookman Old Style"/>
          <w:sz w:val="20"/>
          <w:szCs w:val="20"/>
        </w:rPr>
        <w:t>CUD</w:t>
      </w:r>
      <w:r w:rsidR="001919A2">
        <w:rPr>
          <w:rFonts w:ascii="Bookman Old Style" w:eastAsia="ＭＳ ゴシック" w:hAnsi="Bookman Old Style"/>
          <w:sz w:val="20"/>
          <w:szCs w:val="20"/>
        </w:rPr>
        <w:t>（カラーユニバーサルデザイン）に</w:t>
      </w:r>
      <w:r w:rsidRPr="00A156F6">
        <w:rPr>
          <w:rFonts w:ascii="Bookman Old Style" w:eastAsia="ＭＳ ゴシック" w:hAnsi="Bookman Old Style"/>
          <w:sz w:val="20"/>
          <w:szCs w:val="20"/>
        </w:rPr>
        <w:t>配慮されている。</w:t>
      </w:r>
    </w:p>
    <w:p w14:paraId="285E4395"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・教科書の小口側にインデックスがあり，学習する箇所をすぐに開けるように配慮されている。</w:t>
      </w:r>
    </w:p>
    <w:p w14:paraId="43536AAB" w14:textId="77777777" w:rsidR="002260B8" w:rsidRPr="002260B8" w:rsidRDefault="002260B8" w:rsidP="002260B8">
      <w:pPr>
        <w:ind w:left="142" w:hangingChars="71" w:hanging="142"/>
        <w:rPr>
          <w:rFonts w:ascii="Bookman Old Style" w:hAnsi="Bookman Old Style"/>
          <w:sz w:val="20"/>
          <w:szCs w:val="20"/>
        </w:rPr>
      </w:pPr>
    </w:p>
    <w:p w14:paraId="722FFD28" w14:textId="77777777"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(4)</w:t>
      </w:r>
      <w:r w:rsidRPr="002260B8">
        <w:rPr>
          <w:rFonts w:ascii="Bookman Old Style" w:eastAsia="ＭＳ ゴシック" w:hAnsi="Bookman Old Style"/>
          <w:kern w:val="0"/>
          <w:sz w:val="28"/>
          <w:szCs w:val="22"/>
        </w:rPr>
        <w:t>その他</w:t>
      </w:r>
    </w:p>
    <w:p w14:paraId="360FDBF9" w14:textId="77777777"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化学の学習の際に必要な数学的知識が無理なく身につくよう，指数や対数の内容が，適宜図などを用いて解説されている。</w:t>
      </w:r>
    </w:p>
    <w:sectPr w:rsidR="002260B8" w:rsidRPr="00A156F6" w:rsidSect="002F0861">
      <w:pgSz w:w="11906" w:h="16838" w:code="9"/>
      <w:pgMar w:top="993" w:right="1418" w:bottom="993"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160EF" w14:textId="77777777" w:rsidR="006C26E6" w:rsidRDefault="006C26E6">
      <w:r>
        <w:separator/>
      </w:r>
    </w:p>
  </w:endnote>
  <w:endnote w:type="continuationSeparator" w:id="0">
    <w:p w14:paraId="5D01B4D1" w14:textId="77777777" w:rsidR="006C26E6" w:rsidRDefault="006C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21A63" w14:textId="77777777" w:rsidR="006C26E6" w:rsidRDefault="006C26E6">
      <w:r>
        <w:separator/>
      </w:r>
    </w:p>
  </w:footnote>
  <w:footnote w:type="continuationSeparator" w:id="0">
    <w:p w14:paraId="1501AEBC" w14:textId="77777777" w:rsidR="006C26E6" w:rsidRDefault="006C2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94C87"/>
    <w:multiLevelType w:val="hybridMultilevel"/>
    <w:tmpl w:val="F0382E4C"/>
    <w:lvl w:ilvl="0" w:tplc="5E4629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8C6C9B"/>
    <w:multiLevelType w:val="hybridMultilevel"/>
    <w:tmpl w:val="891C7D10"/>
    <w:lvl w:ilvl="0" w:tplc="C85CF3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39635F"/>
    <w:multiLevelType w:val="hybridMultilevel"/>
    <w:tmpl w:val="02C20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95"/>
    <w:rsid w:val="00001734"/>
    <w:rsid w:val="0000687D"/>
    <w:rsid w:val="000214AF"/>
    <w:rsid w:val="00021FA5"/>
    <w:rsid w:val="000235DC"/>
    <w:rsid w:val="00025067"/>
    <w:rsid w:val="00033146"/>
    <w:rsid w:val="00037BCF"/>
    <w:rsid w:val="000579D6"/>
    <w:rsid w:val="00062FFA"/>
    <w:rsid w:val="00065B28"/>
    <w:rsid w:val="000702F1"/>
    <w:rsid w:val="00075943"/>
    <w:rsid w:val="00075BEE"/>
    <w:rsid w:val="00081989"/>
    <w:rsid w:val="00081EA6"/>
    <w:rsid w:val="00083FEA"/>
    <w:rsid w:val="00085BA9"/>
    <w:rsid w:val="00094891"/>
    <w:rsid w:val="0009540A"/>
    <w:rsid w:val="000B0389"/>
    <w:rsid w:val="000B387B"/>
    <w:rsid w:val="000F14B3"/>
    <w:rsid w:val="000F57A2"/>
    <w:rsid w:val="001249DD"/>
    <w:rsid w:val="00136A92"/>
    <w:rsid w:val="00140E31"/>
    <w:rsid w:val="001410B6"/>
    <w:rsid w:val="00141D72"/>
    <w:rsid w:val="00143FA7"/>
    <w:rsid w:val="00156C11"/>
    <w:rsid w:val="001615B8"/>
    <w:rsid w:val="00167819"/>
    <w:rsid w:val="00174B50"/>
    <w:rsid w:val="00186927"/>
    <w:rsid w:val="001919A2"/>
    <w:rsid w:val="001A07D2"/>
    <w:rsid w:val="001B2ED7"/>
    <w:rsid w:val="001B4C9A"/>
    <w:rsid w:val="001D059B"/>
    <w:rsid w:val="001F66B6"/>
    <w:rsid w:val="002045EE"/>
    <w:rsid w:val="00212F17"/>
    <w:rsid w:val="00214430"/>
    <w:rsid w:val="0021630C"/>
    <w:rsid w:val="002164C3"/>
    <w:rsid w:val="002170D0"/>
    <w:rsid w:val="00221485"/>
    <w:rsid w:val="002260B8"/>
    <w:rsid w:val="0024378D"/>
    <w:rsid w:val="00267051"/>
    <w:rsid w:val="002752B5"/>
    <w:rsid w:val="002825AA"/>
    <w:rsid w:val="0028480E"/>
    <w:rsid w:val="002A0259"/>
    <w:rsid w:val="002A356B"/>
    <w:rsid w:val="002B546A"/>
    <w:rsid w:val="002D5E3F"/>
    <w:rsid w:val="002E1AEA"/>
    <w:rsid w:val="002E53A8"/>
    <w:rsid w:val="002F0861"/>
    <w:rsid w:val="003009BB"/>
    <w:rsid w:val="0030105E"/>
    <w:rsid w:val="003306A2"/>
    <w:rsid w:val="003327E0"/>
    <w:rsid w:val="00333C4E"/>
    <w:rsid w:val="00337F8B"/>
    <w:rsid w:val="0035082E"/>
    <w:rsid w:val="0037273F"/>
    <w:rsid w:val="0037281C"/>
    <w:rsid w:val="00382D73"/>
    <w:rsid w:val="003846FD"/>
    <w:rsid w:val="00386D31"/>
    <w:rsid w:val="0039769F"/>
    <w:rsid w:val="003A0AE2"/>
    <w:rsid w:val="003B5F65"/>
    <w:rsid w:val="003C48FD"/>
    <w:rsid w:val="003D0A16"/>
    <w:rsid w:val="003D2DE8"/>
    <w:rsid w:val="003D3958"/>
    <w:rsid w:val="003E576C"/>
    <w:rsid w:val="0040268F"/>
    <w:rsid w:val="00414693"/>
    <w:rsid w:val="00414FFB"/>
    <w:rsid w:val="00455738"/>
    <w:rsid w:val="00464636"/>
    <w:rsid w:val="004656D7"/>
    <w:rsid w:val="00473162"/>
    <w:rsid w:val="00475871"/>
    <w:rsid w:val="00483C68"/>
    <w:rsid w:val="004853F0"/>
    <w:rsid w:val="004A22C5"/>
    <w:rsid w:val="004A342C"/>
    <w:rsid w:val="004A72B8"/>
    <w:rsid w:val="004B08E5"/>
    <w:rsid w:val="004D130B"/>
    <w:rsid w:val="004D1345"/>
    <w:rsid w:val="004D3ADA"/>
    <w:rsid w:val="004D5185"/>
    <w:rsid w:val="004E5859"/>
    <w:rsid w:val="004E59E0"/>
    <w:rsid w:val="004E6C32"/>
    <w:rsid w:val="00500FCF"/>
    <w:rsid w:val="00522071"/>
    <w:rsid w:val="00523EE2"/>
    <w:rsid w:val="005348B0"/>
    <w:rsid w:val="00536E77"/>
    <w:rsid w:val="005435F1"/>
    <w:rsid w:val="00547F45"/>
    <w:rsid w:val="00556280"/>
    <w:rsid w:val="005705D0"/>
    <w:rsid w:val="0057369D"/>
    <w:rsid w:val="00585273"/>
    <w:rsid w:val="005865D0"/>
    <w:rsid w:val="00592552"/>
    <w:rsid w:val="00596029"/>
    <w:rsid w:val="005A7604"/>
    <w:rsid w:val="005D69D3"/>
    <w:rsid w:val="005E7C23"/>
    <w:rsid w:val="005F5FBF"/>
    <w:rsid w:val="006030A3"/>
    <w:rsid w:val="00615A21"/>
    <w:rsid w:val="0062354D"/>
    <w:rsid w:val="00655811"/>
    <w:rsid w:val="00662244"/>
    <w:rsid w:val="00665550"/>
    <w:rsid w:val="00666394"/>
    <w:rsid w:val="00670343"/>
    <w:rsid w:val="00696FC2"/>
    <w:rsid w:val="006A3814"/>
    <w:rsid w:val="006B5133"/>
    <w:rsid w:val="006B5748"/>
    <w:rsid w:val="006C26E6"/>
    <w:rsid w:val="006C4686"/>
    <w:rsid w:val="006D3B0D"/>
    <w:rsid w:val="00702695"/>
    <w:rsid w:val="00711EF4"/>
    <w:rsid w:val="007150C0"/>
    <w:rsid w:val="007216D0"/>
    <w:rsid w:val="00721D16"/>
    <w:rsid w:val="00734CB8"/>
    <w:rsid w:val="00735194"/>
    <w:rsid w:val="00735EE5"/>
    <w:rsid w:val="0074576A"/>
    <w:rsid w:val="00746D71"/>
    <w:rsid w:val="007533EA"/>
    <w:rsid w:val="0077696E"/>
    <w:rsid w:val="00782AB1"/>
    <w:rsid w:val="00782D80"/>
    <w:rsid w:val="00784E08"/>
    <w:rsid w:val="00786C31"/>
    <w:rsid w:val="00793A4F"/>
    <w:rsid w:val="007A0F0D"/>
    <w:rsid w:val="007A32B4"/>
    <w:rsid w:val="007B16DF"/>
    <w:rsid w:val="007B3957"/>
    <w:rsid w:val="007C22BE"/>
    <w:rsid w:val="007D02E1"/>
    <w:rsid w:val="007D0D1C"/>
    <w:rsid w:val="007D4B09"/>
    <w:rsid w:val="007D730F"/>
    <w:rsid w:val="007F7363"/>
    <w:rsid w:val="00802286"/>
    <w:rsid w:val="00803BB7"/>
    <w:rsid w:val="00807889"/>
    <w:rsid w:val="00811441"/>
    <w:rsid w:val="0081234C"/>
    <w:rsid w:val="00817C00"/>
    <w:rsid w:val="00821F59"/>
    <w:rsid w:val="008225FE"/>
    <w:rsid w:val="00824B0F"/>
    <w:rsid w:val="008309AF"/>
    <w:rsid w:val="0084267F"/>
    <w:rsid w:val="00855FE2"/>
    <w:rsid w:val="00857186"/>
    <w:rsid w:val="00860D73"/>
    <w:rsid w:val="0086487E"/>
    <w:rsid w:val="0086627B"/>
    <w:rsid w:val="00870642"/>
    <w:rsid w:val="0087280C"/>
    <w:rsid w:val="008737E9"/>
    <w:rsid w:val="0087793A"/>
    <w:rsid w:val="008818A0"/>
    <w:rsid w:val="0088230B"/>
    <w:rsid w:val="008A11FE"/>
    <w:rsid w:val="008A2423"/>
    <w:rsid w:val="008A253B"/>
    <w:rsid w:val="008C54C7"/>
    <w:rsid w:val="008D71BA"/>
    <w:rsid w:val="008F07F6"/>
    <w:rsid w:val="008F4399"/>
    <w:rsid w:val="0090002E"/>
    <w:rsid w:val="00903B34"/>
    <w:rsid w:val="00905949"/>
    <w:rsid w:val="00906D4F"/>
    <w:rsid w:val="0090789B"/>
    <w:rsid w:val="00952A7B"/>
    <w:rsid w:val="00953C62"/>
    <w:rsid w:val="0095533A"/>
    <w:rsid w:val="00970BE8"/>
    <w:rsid w:val="009722C0"/>
    <w:rsid w:val="0097394F"/>
    <w:rsid w:val="00984DFC"/>
    <w:rsid w:val="00985813"/>
    <w:rsid w:val="00987D97"/>
    <w:rsid w:val="00991ED2"/>
    <w:rsid w:val="009932B6"/>
    <w:rsid w:val="00997269"/>
    <w:rsid w:val="009A7A22"/>
    <w:rsid w:val="009C2743"/>
    <w:rsid w:val="009C28E5"/>
    <w:rsid w:val="009D4339"/>
    <w:rsid w:val="009D52C7"/>
    <w:rsid w:val="009E058F"/>
    <w:rsid w:val="009E6177"/>
    <w:rsid w:val="00A156F6"/>
    <w:rsid w:val="00A308F4"/>
    <w:rsid w:val="00A3500B"/>
    <w:rsid w:val="00A42BD4"/>
    <w:rsid w:val="00A4734C"/>
    <w:rsid w:val="00A70720"/>
    <w:rsid w:val="00A71AD1"/>
    <w:rsid w:val="00A80C61"/>
    <w:rsid w:val="00AA42F6"/>
    <w:rsid w:val="00AB1495"/>
    <w:rsid w:val="00AB1FA2"/>
    <w:rsid w:val="00AB201B"/>
    <w:rsid w:val="00AC3492"/>
    <w:rsid w:val="00AC7126"/>
    <w:rsid w:val="00AD1A75"/>
    <w:rsid w:val="00AD22FC"/>
    <w:rsid w:val="00AF598D"/>
    <w:rsid w:val="00B0601B"/>
    <w:rsid w:val="00B07136"/>
    <w:rsid w:val="00B224FB"/>
    <w:rsid w:val="00B3690C"/>
    <w:rsid w:val="00B453F5"/>
    <w:rsid w:val="00B6670C"/>
    <w:rsid w:val="00B727A2"/>
    <w:rsid w:val="00B73C75"/>
    <w:rsid w:val="00B80F74"/>
    <w:rsid w:val="00B82C34"/>
    <w:rsid w:val="00B90359"/>
    <w:rsid w:val="00BA2C0A"/>
    <w:rsid w:val="00BC1D75"/>
    <w:rsid w:val="00BD70C6"/>
    <w:rsid w:val="00BD7FDC"/>
    <w:rsid w:val="00BE01A9"/>
    <w:rsid w:val="00BE07D4"/>
    <w:rsid w:val="00BE5CCD"/>
    <w:rsid w:val="00BE7031"/>
    <w:rsid w:val="00C0702A"/>
    <w:rsid w:val="00C07B70"/>
    <w:rsid w:val="00C21D88"/>
    <w:rsid w:val="00C253A9"/>
    <w:rsid w:val="00C34F32"/>
    <w:rsid w:val="00C424A1"/>
    <w:rsid w:val="00C42750"/>
    <w:rsid w:val="00C440FA"/>
    <w:rsid w:val="00C51B7A"/>
    <w:rsid w:val="00C56B45"/>
    <w:rsid w:val="00C74F6E"/>
    <w:rsid w:val="00C8660A"/>
    <w:rsid w:val="00C93263"/>
    <w:rsid w:val="00CA663C"/>
    <w:rsid w:val="00CB4858"/>
    <w:rsid w:val="00CD35D0"/>
    <w:rsid w:val="00CE0755"/>
    <w:rsid w:val="00CF332F"/>
    <w:rsid w:val="00D02C11"/>
    <w:rsid w:val="00D030F9"/>
    <w:rsid w:val="00D20AD2"/>
    <w:rsid w:val="00D22EA5"/>
    <w:rsid w:val="00D255C8"/>
    <w:rsid w:val="00D256FD"/>
    <w:rsid w:val="00D2749F"/>
    <w:rsid w:val="00D30D39"/>
    <w:rsid w:val="00D3436E"/>
    <w:rsid w:val="00D453FE"/>
    <w:rsid w:val="00D7292D"/>
    <w:rsid w:val="00D7425B"/>
    <w:rsid w:val="00D8086F"/>
    <w:rsid w:val="00D81A92"/>
    <w:rsid w:val="00D9020F"/>
    <w:rsid w:val="00DA78FD"/>
    <w:rsid w:val="00DB1B4F"/>
    <w:rsid w:val="00DD2ED8"/>
    <w:rsid w:val="00DD4815"/>
    <w:rsid w:val="00DD4EAD"/>
    <w:rsid w:val="00DF7789"/>
    <w:rsid w:val="00E01590"/>
    <w:rsid w:val="00E025F7"/>
    <w:rsid w:val="00E06421"/>
    <w:rsid w:val="00E150FB"/>
    <w:rsid w:val="00E3649E"/>
    <w:rsid w:val="00E53AE2"/>
    <w:rsid w:val="00E65576"/>
    <w:rsid w:val="00E677B0"/>
    <w:rsid w:val="00E71D05"/>
    <w:rsid w:val="00E7402A"/>
    <w:rsid w:val="00E768B1"/>
    <w:rsid w:val="00E97047"/>
    <w:rsid w:val="00EA1D1A"/>
    <w:rsid w:val="00EB018E"/>
    <w:rsid w:val="00EB274A"/>
    <w:rsid w:val="00ED1E77"/>
    <w:rsid w:val="00EF153D"/>
    <w:rsid w:val="00EF597D"/>
    <w:rsid w:val="00F04903"/>
    <w:rsid w:val="00F05162"/>
    <w:rsid w:val="00F10528"/>
    <w:rsid w:val="00F13C2D"/>
    <w:rsid w:val="00F144CF"/>
    <w:rsid w:val="00F2162A"/>
    <w:rsid w:val="00F24DE9"/>
    <w:rsid w:val="00F27480"/>
    <w:rsid w:val="00F41E30"/>
    <w:rsid w:val="00F42312"/>
    <w:rsid w:val="00F73D0B"/>
    <w:rsid w:val="00F80C45"/>
    <w:rsid w:val="00FB17BD"/>
    <w:rsid w:val="00FB62D3"/>
    <w:rsid w:val="00FB7864"/>
    <w:rsid w:val="00FC2676"/>
    <w:rsid w:val="00FC4434"/>
    <w:rsid w:val="00FD52AB"/>
    <w:rsid w:val="00FE2D2E"/>
    <w:rsid w:val="00FE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21CE8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C74F6E"/>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4F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D5185"/>
    <w:pPr>
      <w:tabs>
        <w:tab w:val="center" w:pos="4252"/>
        <w:tab w:val="right" w:pos="8504"/>
      </w:tabs>
      <w:snapToGrid w:val="0"/>
    </w:pPr>
  </w:style>
  <w:style w:type="paragraph" w:styleId="a5">
    <w:name w:val="footer"/>
    <w:basedOn w:val="a"/>
    <w:rsid w:val="004D5185"/>
    <w:pPr>
      <w:tabs>
        <w:tab w:val="center" w:pos="4252"/>
        <w:tab w:val="right" w:pos="8504"/>
      </w:tabs>
      <w:snapToGrid w:val="0"/>
    </w:pPr>
  </w:style>
  <w:style w:type="paragraph" w:customStyle="1" w:styleId="Default">
    <w:name w:val="Default"/>
    <w:rsid w:val="00802286"/>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1399</Words>
  <Characters>53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2021-05-31T13:19:00Z</dcterms:created>
  <dcterms:modified xsi:type="dcterms:W3CDTF">2025-04-30T01:19:00Z</dcterms:modified>
  <cp:category/>
</cp:coreProperties>
</file>