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1999" w:type="dxa"/>
        <w:tblLook w:val="04A0" w:firstRow="1" w:lastRow="0" w:firstColumn="1" w:lastColumn="0" w:noHBand="0" w:noVBand="1"/>
      </w:tblPr>
      <w:tblGrid>
        <w:gridCol w:w="1304"/>
        <w:gridCol w:w="4139"/>
        <w:gridCol w:w="4139"/>
        <w:gridCol w:w="4139"/>
        <w:gridCol w:w="4139"/>
        <w:gridCol w:w="4139"/>
      </w:tblGrid>
      <w:tr w:rsidR="0072612A" w:rsidTr="009917E0">
        <w:tc>
          <w:tcPr>
            <w:tcW w:w="1304" w:type="dxa"/>
            <w:shd w:val="clear" w:color="auto" w:fill="DEEAF6" w:themeFill="accent1" w:themeFillTint="33"/>
          </w:tcPr>
          <w:p w:rsidR="0072612A" w:rsidRPr="0016695C" w:rsidRDefault="0072612A" w:rsidP="00D2474E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139" w:type="dxa"/>
            <w:shd w:val="clear" w:color="auto" w:fill="DEEAF6" w:themeFill="accent1" w:themeFillTint="33"/>
          </w:tcPr>
          <w:p w:rsidR="0072612A" w:rsidRPr="0016695C" w:rsidRDefault="00ED0335" w:rsidP="00D2474E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16695C">
              <w:rPr>
                <w:rFonts w:ascii="游ゴシック Medium" w:eastAsia="游ゴシック Medium" w:hAnsi="游ゴシック Medium" w:hint="eastAsia"/>
                <w:sz w:val="22"/>
              </w:rPr>
              <w:t>２</w:t>
            </w:r>
            <w:r w:rsidR="00CA247E" w:rsidRPr="0016695C">
              <w:rPr>
                <w:rFonts w:ascii="游ゴシック Medium" w:eastAsia="游ゴシック Medium" w:hAnsi="游ゴシック Medium" w:hint="eastAsia"/>
                <w:sz w:val="22"/>
              </w:rPr>
              <w:t>年修了</w:t>
            </w:r>
            <w:r w:rsidR="0032129F" w:rsidRPr="0016695C">
              <w:rPr>
                <w:rFonts w:ascii="游ゴシック Medium" w:eastAsia="游ゴシック Medium" w:hAnsi="游ゴシック Medium" w:hint="eastAsia"/>
                <w:sz w:val="22"/>
              </w:rPr>
              <w:t>時</w:t>
            </w:r>
          </w:p>
        </w:tc>
        <w:tc>
          <w:tcPr>
            <w:tcW w:w="4139" w:type="dxa"/>
            <w:shd w:val="clear" w:color="auto" w:fill="DEEAF6" w:themeFill="accent1" w:themeFillTint="33"/>
          </w:tcPr>
          <w:p w:rsidR="0072612A" w:rsidRPr="0016695C" w:rsidRDefault="0072612A" w:rsidP="00D2474E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16695C">
              <w:rPr>
                <w:rFonts w:ascii="游ゴシック Medium" w:eastAsia="游ゴシック Medium" w:hAnsi="游ゴシック Medium" w:hint="eastAsia"/>
                <w:sz w:val="22"/>
              </w:rPr>
              <w:t>１</w:t>
            </w:r>
            <w:r w:rsidR="00D2474E" w:rsidRPr="0016695C">
              <w:rPr>
                <w:rFonts w:ascii="游ゴシック Medium" w:eastAsia="游ゴシック Medium" w:hAnsi="游ゴシック Medium" w:hint="eastAsia"/>
                <w:sz w:val="22"/>
              </w:rPr>
              <w:t>学期</w:t>
            </w:r>
            <w:r w:rsidR="00DF76E5" w:rsidRPr="0016695C">
              <w:rPr>
                <w:rFonts w:ascii="游ゴシック Medium" w:eastAsia="游ゴシック Medium" w:hAnsi="游ゴシック Medium" w:hint="eastAsia"/>
                <w:sz w:val="22"/>
              </w:rPr>
              <w:t xml:space="preserve">　pp.</w:t>
            </w:r>
            <w:r w:rsidR="005E3B2F" w:rsidRPr="0016695C">
              <w:rPr>
                <w:rFonts w:ascii="游ゴシック Medium" w:eastAsia="游ゴシック Medium" w:hAnsi="游ゴシック Medium" w:hint="eastAsia"/>
                <w:sz w:val="22"/>
              </w:rPr>
              <w:t>7-48</w:t>
            </w:r>
          </w:p>
        </w:tc>
        <w:tc>
          <w:tcPr>
            <w:tcW w:w="4139" w:type="dxa"/>
            <w:shd w:val="clear" w:color="auto" w:fill="DEEAF6" w:themeFill="accent1" w:themeFillTint="33"/>
          </w:tcPr>
          <w:p w:rsidR="0072612A" w:rsidRPr="0016695C" w:rsidRDefault="00D2474E" w:rsidP="00D2474E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16695C">
              <w:rPr>
                <w:rFonts w:ascii="游ゴシック Medium" w:eastAsia="游ゴシック Medium" w:hAnsi="游ゴシック Medium" w:hint="eastAsia"/>
                <w:sz w:val="22"/>
              </w:rPr>
              <w:t>２学期</w:t>
            </w:r>
            <w:r w:rsidR="00DF76E5" w:rsidRPr="0016695C">
              <w:rPr>
                <w:rFonts w:ascii="游ゴシック Medium" w:eastAsia="游ゴシック Medium" w:hAnsi="游ゴシック Medium" w:hint="eastAsia"/>
                <w:sz w:val="22"/>
              </w:rPr>
              <w:t xml:space="preserve">　pp.</w:t>
            </w:r>
            <w:r w:rsidR="005E3B2F" w:rsidRPr="0016695C">
              <w:rPr>
                <w:rFonts w:ascii="游ゴシック Medium" w:eastAsia="游ゴシック Medium" w:hAnsi="游ゴシック Medium" w:hint="eastAsia"/>
                <w:sz w:val="22"/>
              </w:rPr>
              <w:t>49-9</w:t>
            </w:r>
            <w:r w:rsidR="00ED0335" w:rsidRPr="0016695C">
              <w:rPr>
                <w:rFonts w:ascii="游ゴシック Medium" w:eastAsia="游ゴシック Medium" w:hAnsi="游ゴシック Medium" w:hint="eastAsia"/>
                <w:sz w:val="22"/>
              </w:rPr>
              <w:t>1</w:t>
            </w:r>
          </w:p>
        </w:tc>
        <w:tc>
          <w:tcPr>
            <w:tcW w:w="4139" w:type="dxa"/>
            <w:shd w:val="clear" w:color="auto" w:fill="DEEAF6" w:themeFill="accent1" w:themeFillTint="33"/>
          </w:tcPr>
          <w:p w:rsidR="001F05FA" w:rsidRPr="0016695C" w:rsidRDefault="00D2474E" w:rsidP="001F05FA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16695C">
              <w:rPr>
                <w:rFonts w:ascii="游ゴシック Medium" w:eastAsia="游ゴシック Medium" w:hAnsi="游ゴシック Medium" w:hint="eastAsia"/>
                <w:sz w:val="22"/>
              </w:rPr>
              <w:t>３学期</w:t>
            </w:r>
            <w:r w:rsidR="00DF76E5" w:rsidRPr="0016695C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="00466555" w:rsidRPr="0016695C">
              <w:rPr>
                <w:rFonts w:ascii="游ゴシック Medium" w:eastAsia="游ゴシック Medium" w:hAnsi="游ゴシック Medium" w:hint="eastAsia"/>
                <w:sz w:val="22"/>
              </w:rPr>
              <w:t>pp.</w:t>
            </w:r>
            <w:r w:rsidR="005E3B2F" w:rsidRPr="0016695C">
              <w:rPr>
                <w:rFonts w:ascii="游ゴシック Medium" w:eastAsia="游ゴシック Medium" w:hAnsi="游ゴシック Medium" w:hint="eastAsia"/>
                <w:sz w:val="22"/>
              </w:rPr>
              <w:t>9</w:t>
            </w:r>
            <w:r w:rsidR="00ED0335" w:rsidRPr="0016695C">
              <w:rPr>
                <w:rFonts w:ascii="游ゴシック Medium" w:eastAsia="游ゴシック Medium" w:hAnsi="游ゴシック Medium" w:hint="eastAsia"/>
                <w:sz w:val="22"/>
              </w:rPr>
              <w:t>2-104</w:t>
            </w:r>
          </w:p>
        </w:tc>
        <w:tc>
          <w:tcPr>
            <w:tcW w:w="4139" w:type="dxa"/>
            <w:shd w:val="clear" w:color="auto" w:fill="DEEAF6" w:themeFill="accent1" w:themeFillTint="33"/>
          </w:tcPr>
          <w:p w:rsidR="0072612A" w:rsidRPr="0016695C" w:rsidRDefault="00224C72" w:rsidP="00D2474E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16695C">
              <w:rPr>
                <w:rFonts w:ascii="游ゴシック Medium" w:eastAsia="游ゴシック Medium" w:hAnsi="游ゴシック Medium" w:hint="eastAsia"/>
                <w:sz w:val="22"/>
              </w:rPr>
              <w:t>中学校卒業時</w:t>
            </w:r>
          </w:p>
        </w:tc>
      </w:tr>
      <w:tr w:rsidR="0072612A" w:rsidTr="005839E7">
        <w:trPr>
          <w:trHeight w:val="2211"/>
        </w:trPr>
        <w:tc>
          <w:tcPr>
            <w:tcW w:w="1304" w:type="dxa"/>
            <w:shd w:val="clear" w:color="auto" w:fill="DEEAF6" w:themeFill="accent1" w:themeFillTint="33"/>
            <w:vAlign w:val="center"/>
          </w:tcPr>
          <w:p w:rsidR="0072612A" w:rsidRPr="0016695C" w:rsidRDefault="00D2474E" w:rsidP="00D2474E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16695C">
              <w:rPr>
                <w:rFonts w:ascii="游ゴシック Medium" w:eastAsia="游ゴシック Medium" w:hAnsi="游ゴシック Medium" w:hint="eastAsia"/>
                <w:sz w:val="22"/>
              </w:rPr>
              <w:t>聞くこと</w:t>
            </w:r>
          </w:p>
        </w:tc>
        <w:tc>
          <w:tcPr>
            <w:tcW w:w="4139" w:type="dxa"/>
            <w:shd w:val="clear" w:color="auto" w:fill="FFF2CC" w:themeFill="accent4" w:themeFillTint="33"/>
          </w:tcPr>
          <w:p w:rsidR="0072612A" w:rsidRPr="00F759EB" w:rsidRDefault="007F0A05" w:rsidP="009917E0">
            <w:pPr>
              <w:spacing w:beforeLines="50" w:before="150" w:line="300" w:lineRule="exact"/>
              <w:ind w:left="210" w:hangingChars="100" w:hanging="210"/>
              <w:rPr>
                <w:sz w:val="21"/>
                <w:szCs w:val="21"/>
              </w:rPr>
            </w:pPr>
            <w:r w:rsidRPr="00F759EB">
              <w:rPr>
                <w:rFonts w:hint="eastAsia"/>
                <w:sz w:val="21"/>
                <w:szCs w:val="21"/>
              </w:rPr>
              <w:t>●はっきりと話されれ</w:t>
            </w:r>
            <w:r w:rsidR="00B0346B" w:rsidRPr="00F759EB">
              <w:rPr>
                <w:rFonts w:hint="eastAsia"/>
                <w:sz w:val="21"/>
                <w:szCs w:val="21"/>
              </w:rPr>
              <w:t>ば，日常的な話題について，話の概要を捉えることができる</w:t>
            </w:r>
            <w:r w:rsidRPr="00F759EB"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4139" w:type="dxa"/>
            <w:shd w:val="clear" w:color="auto" w:fill="FFF2CC" w:themeFill="accent4" w:themeFillTint="33"/>
          </w:tcPr>
          <w:p w:rsidR="0072612A" w:rsidRDefault="007F0A05" w:rsidP="009917E0">
            <w:pPr>
              <w:spacing w:beforeLines="50" w:before="150" w:line="300" w:lineRule="exact"/>
              <w:ind w:left="210" w:hangingChars="100" w:hanging="210"/>
              <w:rPr>
                <w:sz w:val="21"/>
                <w:szCs w:val="21"/>
              </w:rPr>
            </w:pPr>
            <w:r w:rsidRPr="00F759EB">
              <w:rPr>
                <w:rFonts w:hint="eastAsia"/>
                <w:sz w:val="21"/>
                <w:szCs w:val="21"/>
              </w:rPr>
              <w:t>●</w:t>
            </w:r>
            <w:r w:rsidR="00173A31">
              <w:rPr>
                <w:rFonts w:hint="eastAsia"/>
                <w:sz w:val="21"/>
                <w:szCs w:val="21"/>
              </w:rPr>
              <w:t>はっきりと話されれば，</w:t>
            </w:r>
            <w:r w:rsidR="00173A31" w:rsidRPr="00173A31">
              <w:rPr>
                <w:rFonts w:hint="eastAsia"/>
                <w:sz w:val="21"/>
                <w:szCs w:val="21"/>
              </w:rPr>
              <w:t>自分や友達のことについて</w:t>
            </w:r>
            <w:r w:rsidR="00982C51">
              <w:rPr>
                <w:rFonts w:hint="eastAsia"/>
                <w:sz w:val="21"/>
                <w:szCs w:val="21"/>
              </w:rPr>
              <w:t>，</w:t>
            </w:r>
            <w:r w:rsidR="00173A31" w:rsidRPr="00173A31">
              <w:rPr>
                <w:rFonts w:hint="eastAsia"/>
                <w:sz w:val="21"/>
                <w:szCs w:val="21"/>
              </w:rPr>
              <w:t>話の概要を聞き取ることができる。</w:t>
            </w:r>
          </w:p>
          <w:p w:rsidR="003C5AFA" w:rsidRPr="00F759EB" w:rsidRDefault="003C5AFA" w:rsidP="009917E0">
            <w:pPr>
              <w:spacing w:beforeLines="50" w:before="150" w:line="300" w:lineRule="exact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●</w:t>
            </w:r>
            <w:r w:rsidRPr="003C5AFA">
              <w:rPr>
                <w:rFonts w:hint="eastAsia"/>
                <w:sz w:val="21"/>
                <w:szCs w:val="21"/>
              </w:rPr>
              <w:t>はっきりと話されれば，機内放送を聞いて必要な情報を聞き取ることができる。</w:t>
            </w:r>
          </w:p>
        </w:tc>
        <w:tc>
          <w:tcPr>
            <w:tcW w:w="4139" w:type="dxa"/>
            <w:shd w:val="clear" w:color="auto" w:fill="FFF2CC" w:themeFill="accent4" w:themeFillTint="33"/>
          </w:tcPr>
          <w:p w:rsidR="0072612A" w:rsidRDefault="007F0A05" w:rsidP="009917E0">
            <w:pPr>
              <w:spacing w:beforeLines="50" w:before="150" w:line="300" w:lineRule="exact"/>
              <w:ind w:left="210" w:hangingChars="100" w:hanging="210"/>
              <w:rPr>
                <w:sz w:val="21"/>
                <w:szCs w:val="21"/>
              </w:rPr>
            </w:pPr>
            <w:r w:rsidRPr="00F759EB">
              <w:rPr>
                <w:rFonts w:hint="eastAsia"/>
                <w:sz w:val="21"/>
                <w:szCs w:val="21"/>
              </w:rPr>
              <w:t>●</w:t>
            </w:r>
            <w:r w:rsidR="00982C51">
              <w:rPr>
                <w:rFonts w:hint="eastAsia"/>
                <w:sz w:val="21"/>
                <w:szCs w:val="21"/>
              </w:rPr>
              <w:t>はっきりと話されれば，人やものについて，短い説明</w:t>
            </w:r>
            <w:r w:rsidR="00982C51" w:rsidRPr="00BE3AE9">
              <w:rPr>
                <w:rFonts w:hint="eastAsia"/>
                <w:color w:val="000000" w:themeColor="text1"/>
                <w:sz w:val="21"/>
                <w:szCs w:val="21"/>
              </w:rPr>
              <w:t>の要点を</w:t>
            </w:r>
            <w:r w:rsidR="00982C51">
              <w:rPr>
                <w:rFonts w:hint="eastAsia"/>
                <w:sz w:val="21"/>
                <w:szCs w:val="21"/>
              </w:rPr>
              <w:t>捉えることができる。</w:t>
            </w:r>
          </w:p>
          <w:p w:rsidR="003C5AFA" w:rsidRPr="00F759EB" w:rsidRDefault="003C5AFA" w:rsidP="009917E0">
            <w:pPr>
              <w:spacing w:beforeLines="50" w:before="150" w:line="300" w:lineRule="exact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●</w:t>
            </w:r>
            <w:r w:rsidRPr="003C5AFA">
              <w:rPr>
                <w:rFonts w:hint="eastAsia"/>
                <w:sz w:val="21"/>
                <w:szCs w:val="21"/>
              </w:rPr>
              <w:t>はっきりと話されれば，ツアーガイドの案内を聞いて必要な情報を聞き取ることができる。</w:t>
            </w:r>
          </w:p>
        </w:tc>
        <w:tc>
          <w:tcPr>
            <w:tcW w:w="4139" w:type="dxa"/>
            <w:shd w:val="clear" w:color="auto" w:fill="FFF2CC" w:themeFill="accent4" w:themeFillTint="33"/>
          </w:tcPr>
          <w:p w:rsidR="0072612A" w:rsidRPr="00F759EB" w:rsidRDefault="008414A9" w:rsidP="009917E0">
            <w:pPr>
              <w:spacing w:beforeLines="50" w:before="150" w:line="300" w:lineRule="exact"/>
              <w:ind w:left="210" w:hangingChars="100" w:hanging="210"/>
              <w:rPr>
                <w:sz w:val="21"/>
                <w:szCs w:val="21"/>
              </w:rPr>
            </w:pPr>
            <w:r w:rsidRPr="008414A9">
              <w:rPr>
                <w:rFonts w:hint="eastAsia"/>
                <w:sz w:val="21"/>
                <w:szCs w:val="21"/>
              </w:rPr>
              <w:t>●はっきりと話されれば，社会的な話題について，短い説明の要点を捉えることができる。</w:t>
            </w:r>
          </w:p>
        </w:tc>
        <w:tc>
          <w:tcPr>
            <w:tcW w:w="4139" w:type="dxa"/>
            <w:shd w:val="clear" w:color="auto" w:fill="FFF2CC" w:themeFill="accent4" w:themeFillTint="33"/>
          </w:tcPr>
          <w:p w:rsidR="0072612A" w:rsidRPr="00F759EB" w:rsidRDefault="007F0A05" w:rsidP="009917E0">
            <w:pPr>
              <w:spacing w:beforeLines="50" w:before="150" w:line="300" w:lineRule="exact"/>
              <w:ind w:left="210" w:hangingChars="100" w:hanging="210"/>
              <w:rPr>
                <w:sz w:val="21"/>
                <w:szCs w:val="21"/>
              </w:rPr>
            </w:pPr>
            <w:r w:rsidRPr="00F759EB">
              <w:rPr>
                <w:rFonts w:hint="eastAsia"/>
                <w:sz w:val="21"/>
                <w:szCs w:val="21"/>
              </w:rPr>
              <w:t>●はっきりと話されれば，社</w:t>
            </w:r>
            <w:r w:rsidR="00B0346B" w:rsidRPr="00F759EB">
              <w:rPr>
                <w:rFonts w:hint="eastAsia"/>
                <w:sz w:val="21"/>
                <w:szCs w:val="21"/>
              </w:rPr>
              <w:t>会的な話題について，短い説明の要点を捉えることができる</w:t>
            </w:r>
            <w:r w:rsidRPr="00F759EB"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72612A" w:rsidTr="00203AD8">
        <w:trPr>
          <w:trHeight w:val="2211"/>
        </w:trPr>
        <w:tc>
          <w:tcPr>
            <w:tcW w:w="1304" w:type="dxa"/>
            <w:shd w:val="clear" w:color="auto" w:fill="DEEAF6" w:themeFill="accent1" w:themeFillTint="33"/>
            <w:vAlign w:val="center"/>
          </w:tcPr>
          <w:p w:rsidR="0072612A" w:rsidRPr="0016695C" w:rsidRDefault="00D2474E" w:rsidP="00D2474E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16695C">
              <w:rPr>
                <w:rFonts w:ascii="游ゴシック Medium" w:eastAsia="游ゴシック Medium" w:hAnsi="游ゴシック Medium" w:hint="eastAsia"/>
                <w:sz w:val="22"/>
              </w:rPr>
              <w:t>読むこと</w:t>
            </w:r>
          </w:p>
        </w:tc>
        <w:tc>
          <w:tcPr>
            <w:tcW w:w="4139" w:type="dxa"/>
          </w:tcPr>
          <w:p w:rsidR="0072612A" w:rsidRPr="00F759EB" w:rsidRDefault="007F0A05" w:rsidP="009917E0">
            <w:pPr>
              <w:spacing w:beforeLines="50" w:before="150" w:line="300" w:lineRule="exact"/>
              <w:ind w:left="210" w:hangingChars="100" w:hanging="210"/>
              <w:rPr>
                <w:sz w:val="21"/>
                <w:szCs w:val="21"/>
              </w:rPr>
            </w:pPr>
            <w:r w:rsidRPr="00F759EB">
              <w:rPr>
                <w:rFonts w:hint="eastAsia"/>
                <w:sz w:val="21"/>
                <w:szCs w:val="21"/>
              </w:rPr>
              <w:t>●日常的な話題について，簡単</w:t>
            </w:r>
            <w:r w:rsidR="00B0346B" w:rsidRPr="00F759EB">
              <w:rPr>
                <w:rFonts w:hint="eastAsia"/>
                <w:sz w:val="21"/>
                <w:szCs w:val="21"/>
              </w:rPr>
              <w:t>な語句や文で書かれた短い文章の概要を捉えることができる</w:t>
            </w:r>
            <w:r w:rsidRPr="00F759EB"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4139" w:type="dxa"/>
          </w:tcPr>
          <w:p w:rsidR="0072612A" w:rsidRPr="00BE3AE9" w:rsidRDefault="007F0A05" w:rsidP="009917E0">
            <w:pPr>
              <w:spacing w:beforeLines="50" w:before="150" w:line="300" w:lineRule="exact"/>
              <w:ind w:left="210" w:hangingChars="100" w:hanging="210"/>
              <w:rPr>
                <w:color w:val="000000" w:themeColor="text1"/>
                <w:sz w:val="21"/>
                <w:szCs w:val="21"/>
              </w:rPr>
            </w:pPr>
            <w:r w:rsidRPr="00BE3AE9">
              <w:rPr>
                <w:rFonts w:hint="eastAsia"/>
                <w:color w:val="000000" w:themeColor="text1"/>
                <w:sz w:val="21"/>
                <w:szCs w:val="21"/>
              </w:rPr>
              <w:t>●</w:t>
            </w:r>
            <w:r w:rsidR="00982C51" w:rsidRPr="00BE3AE9">
              <w:rPr>
                <w:rFonts w:hint="eastAsia"/>
                <w:color w:val="000000" w:themeColor="text1"/>
                <w:sz w:val="21"/>
                <w:szCs w:val="21"/>
              </w:rPr>
              <w:t>ハラール・フードについて，簡単な語句や文で書かれた短い文章の要点</w:t>
            </w:r>
            <w:r w:rsidR="003C5AFA" w:rsidRPr="00BE3AE9">
              <w:rPr>
                <w:rFonts w:hint="eastAsia"/>
                <w:color w:val="000000" w:themeColor="text1"/>
                <w:sz w:val="21"/>
                <w:szCs w:val="21"/>
              </w:rPr>
              <w:t>を捉えることができる。</w:t>
            </w:r>
          </w:p>
          <w:p w:rsidR="003C5AFA" w:rsidRPr="00BE3AE9" w:rsidRDefault="003C5AFA" w:rsidP="009917E0">
            <w:pPr>
              <w:spacing w:beforeLines="50" w:before="150" w:line="300" w:lineRule="exact"/>
              <w:ind w:left="210" w:hangingChars="100" w:hanging="210"/>
              <w:rPr>
                <w:color w:val="000000" w:themeColor="text1"/>
                <w:sz w:val="21"/>
                <w:szCs w:val="21"/>
              </w:rPr>
            </w:pPr>
            <w:r w:rsidRPr="00BE3AE9">
              <w:rPr>
                <w:rFonts w:hint="eastAsia"/>
                <w:color w:val="000000" w:themeColor="text1"/>
                <w:sz w:val="21"/>
                <w:szCs w:val="21"/>
              </w:rPr>
              <w:t>●道路で</w:t>
            </w:r>
            <w:r w:rsidR="00982C51" w:rsidRPr="00BE3AE9">
              <w:rPr>
                <w:rFonts w:hint="eastAsia"/>
                <w:color w:val="000000" w:themeColor="text1"/>
                <w:sz w:val="21"/>
                <w:szCs w:val="21"/>
              </w:rPr>
              <w:t>の野生動物の保護について，簡単な語句や文で書かれた短い文章の要点</w:t>
            </w:r>
            <w:r w:rsidRPr="00BE3AE9">
              <w:rPr>
                <w:rFonts w:hint="eastAsia"/>
                <w:color w:val="000000" w:themeColor="text1"/>
                <w:sz w:val="21"/>
                <w:szCs w:val="21"/>
              </w:rPr>
              <w:t>を捉えることができる。</w:t>
            </w:r>
          </w:p>
        </w:tc>
        <w:tc>
          <w:tcPr>
            <w:tcW w:w="4139" w:type="dxa"/>
          </w:tcPr>
          <w:p w:rsidR="0072612A" w:rsidRPr="00BE3AE9" w:rsidRDefault="007F0A05" w:rsidP="009917E0">
            <w:pPr>
              <w:spacing w:beforeLines="50" w:before="150" w:line="300" w:lineRule="exact"/>
              <w:ind w:left="210" w:hangingChars="100" w:hanging="210"/>
              <w:rPr>
                <w:color w:val="000000" w:themeColor="text1"/>
                <w:sz w:val="21"/>
                <w:szCs w:val="21"/>
              </w:rPr>
            </w:pPr>
            <w:r w:rsidRPr="00BE3AE9">
              <w:rPr>
                <w:rFonts w:hint="eastAsia"/>
                <w:color w:val="000000" w:themeColor="text1"/>
                <w:sz w:val="21"/>
                <w:szCs w:val="21"/>
              </w:rPr>
              <w:t>●</w:t>
            </w:r>
            <w:r w:rsidR="00982C51" w:rsidRPr="00BE3AE9">
              <w:rPr>
                <w:rFonts w:hint="eastAsia"/>
                <w:color w:val="000000" w:themeColor="text1"/>
                <w:sz w:val="21"/>
                <w:szCs w:val="21"/>
              </w:rPr>
              <w:t>歴史的な出来事について，簡単な語句や文で書かれた短い文章の要点</w:t>
            </w:r>
            <w:r w:rsidR="007958F4" w:rsidRPr="00BE3AE9">
              <w:rPr>
                <w:rFonts w:hint="eastAsia"/>
                <w:color w:val="000000" w:themeColor="text1"/>
                <w:sz w:val="21"/>
                <w:szCs w:val="21"/>
              </w:rPr>
              <w:t>を捉えることができる。</w:t>
            </w:r>
          </w:p>
          <w:p w:rsidR="003C5AFA" w:rsidRPr="00BE3AE9" w:rsidRDefault="003C5AFA" w:rsidP="009917E0">
            <w:pPr>
              <w:spacing w:beforeLines="50" w:before="150" w:line="300" w:lineRule="exact"/>
              <w:ind w:left="210" w:hangingChars="100" w:hanging="210"/>
              <w:rPr>
                <w:color w:val="000000" w:themeColor="text1"/>
                <w:sz w:val="21"/>
                <w:szCs w:val="21"/>
              </w:rPr>
            </w:pPr>
            <w:r w:rsidRPr="00BE3AE9">
              <w:rPr>
                <w:rFonts w:hint="eastAsia"/>
                <w:color w:val="000000" w:themeColor="text1"/>
                <w:sz w:val="21"/>
                <w:szCs w:val="21"/>
              </w:rPr>
              <w:t>●</w:t>
            </w:r>
            <w:r w:rsidR="00982C51" w:rsidRPr="00BE3AE9">
              <w:rPr>
                <w:rFonts w:hint="eastAsia"/>
                <w:color w:val="000000" w:themeColor="text1"/>
                <w:sz w:val="21"/>
                <w:szCs w:val="21"/>
              </w:rPr>
              <w:t>地域の活性化について，簡単な語句や文で書かれた短い文章の要点</w:t>
            </w:r>
            <w:r w:rsidR="007958F4" w:rsidRPr="00BE3AE9">
              <w:rPr>
                <w:rFonts w:hint="eastAsia"/>
                <w:color w:val="000000" w:themeColor="text1"/>
                <w:sz w:val="21"/>
                <w:szCs w:val="21"/>
              </w:rPr>
              <w:t>を捉えることができる。</w:t>
            </w:r>
          </w:p>
        </w:tc>
        <w:tc>
          <w:tcPr>
            <w:tcW w:w="4139" w:type="dxa"/>
          </w:tcPr>
          <w:p w:rsidR="0072612A" w:rsidRPr="00BE3AE9" w:rsidRDefault="007F0A05" w:rsidP="009917E0">
            <w:pPr>
              <w:spacing w:beforeLines="50" w:before="150" w:line="300" w:lineRule="exact"/>
              <w:ind w:left="210" w:hangingChars="100" w:hanging="210"/>
              <w:rPr>
                <w:color w:val="000000" w:themeColor="text1"/>
                <w:sz w:val="21"/>
                <w:szCs w:val="21"/>
              </w:rPr>
            </w:pPr>
            <w:r w:rsidRPr="00BE3AE9">
              <w:rPr>
                <w:rFonts w:hint="eastAsia"/>
                <w:color w:val="000000" w:themeColor="text1"/>
                <w:sz w:val="21"/>
                <w:szCs w:val="21"/>
              </w:rPr>
              <w:t>●</w:t>
            </w:r>
            <w:r w:rsidR="007958F4" w:rsidRPr="00BE3AE9">
              <w:rPr>
                <w:rFonts w:hint="eastAsia"/>
                <w:color w:val="000000" w:themeColor="text1"/>
                <w:sz w:val="21"/>
                <w:szCs w:val="21"/>
              </w:rPr>
              <w:t>病気のジョンジーと最後のツタの葉について，簡単な語句や文で書かれた物語の概要を捉えることができる。</w:t>
            </w:r>
          </w:p>
          <w:p w:rsidR="007958F4" w:rsidRPr="00BE3AE9" w:rsidRDefault="007958F4" w:rsidP="009917E0">
            <w:pPr>
              <w:spacing w:beforeLines="50" w:before="150" w:line="300" w:lineRule="exact"/>
              <w:ind w:left="210" w:hangingChars="100" w:hanging="210"/>
              <w:rPr>
                <w:color w:val="000000" w:themeColor="text1"/>
                <w:sz w:val="21"/>
                <w:szCs w:val="21"/>
              </w:rPr>
            </w:pPr>
            <w:r w:rsidRPr="00BE3AE9">
              <w:rPr>
                <w:rFonts w:hint="eastAsia"/>
                <w:color w:val="000000" w:themeColor="text1"/>
                <w:sz w:val="21"/>
                <w:szCs w:val="21"/>
              </w:rPr>
              <w:t>●折り紙大使の加瀬さんについて，簡単な語句や文で書かれたノンフィクション</w:t>
            </w:r>
            <w:r w:rsidR="00982C51" w:rsidRPr="00BE3AE9">
              <w:rPr>
                <w:rFonts w:hint="eastAsia"/>
                <w:color w:val="000000" w:themeColor="text1"/>
                <w:sz w:val="21"/>
                <w:szCs w:val="21"/>
              </w:rPr>
              <w:t>の要点</w:t>
            </w:r>
            <w:r w:rsidRPr="00BE3AE9">
              <w:rPr>
                <w:rFonts w:hint="eastAsia"/>
                <w:color w:val="000000" w:themeColor="text1"/>
                <w:sz w:val="21"/>
                <w:szCs w:val="21"/>
              </w:rPr>
              <w:t>を捉えることができる。</w:t>
            </w:r>
          </w:p>
        </w:tc>
        <w:tc>
          <w:tcPr>
            <w:tcW w:w="4139" w:type="dxa"/>
          </w:tcPr>
          <w:p w:rsidR="0072612A" w:rsidRPr="00F759EB" w:rsidRDefault="007F0A05" w:rsidP="009917E0">
            <w:pPr>
              <w:spacing w:beforeLines="50" w:before="150" w:line="300" w:lineRule="exact"/>
              <w:ind w:left="210" w:hangingChars="100" w:hanging="210"/>
              <w:rPr>
                <w:sz w:val="21"/>
                <w:szCs w:val="21"/>
              </w:rPr>
            </w:pPr>
            <w:r w:rsidRPr="00F759EB">
              <w:rPr>
                <w:rFonts w:hint="eastAsia"/>
                <w:sz w:val="21"/>
                <w:szCs w:val="21"/>
              </w:rPr>
              <w:t>●社会的な話題について，簡単</w:t>
            </w:r>
            <w:r w:rsidR="00B0346B" w:rsidRPr="00F759EB">
              <w:rPr>
                <w:rFonts w:hint="eastAsia"/>
                <w:sz w:val="21"/>
                <w:szCs w:val="21"/>
              </w:rPr>
              <w:t>な語句や文で書かれた短い文章の要点を捉えることができる</w:t>
            </w:r>
            <w:r w:rsidRPr="00F759EB"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72612A" w:rsidTr="004F3DDF">
        <w:trPr>
          <w:trHeight w:val="3118"/>
        </w:trPr>
        <w:tc>
          <w:tcPr>
            <w:tcW w:w="1304" w:type="dxa"/>
            <w:shd w:val="clear" w:color="auto" w:fill="DEEAF6" w:themeFill="accent1" w:themeFillTint="33"/>
            <w:vAlign w:val="center"/>
          </w:tcPr>
          <w:p w:rsidR="0072612A" w:rsidRPr="0016695C" w:rsidRDefault="00D2474E" w:rsidP="00D2474E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16695C">
              <w:rPr>
                <w:rFonts w:ascii="游ゴシック Medium" w:eastAsia="游ゴシック Medium" w:hAnsi="游ゴシック Medium" w:hint="eastAsia"/>
                <w:sz w:val="22"/>
              </w:rPr>
              <w:t>話すこと</w:t>
            </w:r>
          </w:p>
          <w:p w:rsidR="00D2474E" w:rsidRPr="0016695C" w:rsidRDefault="003D36EB" w:rsidP="00D2474E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16695C">
              <w:rPr>
                <w:rFonts w:ascii="游ゴシック Medium" w:eastAsia="游ゴシック Medium" w:hAnsi="游ゴシック Medium" w:hint="eastAsia"/>
                <w:sz w:val="22"/>
              </w:rPr>
              <w:t>(</w:t>
            </w:r>
            <w:r w:rsidR="00D2474E" w:rsidRPr="0016695C">
              <w:rPr>
                <w:rFonts w:ascii="游ゴシック Medium" w:eastAsia="游ゴシック Medium" w:hAnsi="游ゴシック Medium" w:hint="eastAsia"/>
                <w:sz w:val="22"/>
              </w:rPr>
              <w:t>やり取り</w:t>
            </w:r>
            <w:r w:rsidRPr="0016695C">
              <w:rPr>
                <w:rFonts w:ascii="游ゴシック Medium" w:eastAsia="游ゴシック Medium" w:hAnsi="游ゴシック Medium" w:hint="eastAsia"/>
                <w:sz w:val="22"/>
              </w:rPr>
              <w:t>)</w:t>
            </w:r>
          </w:p>
        </w:tc>
        <w:tc>
          <w:tcPr>
            <w:tcW w:w="4139" w:type="dxa"/>
            <w:shd w:val="clear" w:color="auto" w:fill="FFF2CC" w:themeFill="accent4" w:themeFillTint="33"/>
          </w:tcPr>
          <w:p w:rsidR="0072612A" w:rsidRPr="00F759EB" w:rsidRDefault="007F0A05" w:rsidP="009917E0">
            <w:pPr>
              <w:spacing w:beforeLines="50" w:before="150" w:line="300" w:lineRule="exact"/>
              <w:ind w:left="210" w:hangingChars="100" w:hanging="210"/>
              <w:rPr>
                <w:sz w:val="21"/>
                <w:szCs w:val="21"/>
              </w:rPr>
            </w:pPr>
            <w:r w:rsidRPr="00F759EB">
              <w:rPr>
                <w:rFonts w:hint="eastAsia"/>
                <w:sz w:val="21"/>
                <w:szCs w:val="21"/>
              </w:rPr>
              <w:t>●日常的な話題について，事実や自分の考え，気持ちなどを整理し，簡単な語句や文を用</w:t>
            </w:r>
            <w:r w:rsidR="00B0346B" w:rsidRPr="00F759EB">
              <w:rPr>
                <w:rFonts w:hint="eastAsia"/>
                <w:sz w:val="21"/>
                <w:szCs w:val="21"/>
              </w:rPr>
              <w:t>いて伝えたり，相手からの質問に答えたりすることができる</w:t>
            </w:r>
            <w:r w:rsidRPr="00F759EB"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4139" w:type="dxa"/>
            <w:shd w:val="clear" w:color="auto" w:fill="FFF2CC" w:themeFill="accent4" w:themeFillTint="33"/>
          </w:tcPr>
          <w:p w:rsidR="0072612A" w:rsidRDefault="007F0A05" w:rsidP="009917E0">
            <w:pPr>
              <w:spacing w:beforeLines="50" w:before="150" w:line="300" w:lineRule="exact"/>
              <w:ind w:left="210" w:hangingChars="100" w:hanging="210"/>
              <w:rPr>
                <w:sz w:val="21"/>
                <w:szCs w:val="21"/>
              </w:rPr>
            </w:pPr>
            <w:r w:rsidRPr="00F759EB">
              <w:rPr>
                <w:rFonts w:hint="eastAsia"/>
                <w:sz w:val="21"/>
                <w:szCs w:val="21"/>
              </w:rPr>
              <w:t>●</w:t>
            </w:r>
            <w:r w:rsidR="007C1391" w:rsidRPr="007C1391">
              <w:rPr>
                <w:rFonts w:hint="eastAsia"/>
                <w:sz w:val="21"/>
                <w:szCs w:val="21"/>
              </w:rPr>
              <w:t>植物や動物を育てた体験</w:t>
            </w:r>
            <w:r w:rsidR="007C1391">
              <w:rPr>
                <w:rFonts w:hint="eastAsia"/>
                <w:sz w:val="21"/>
                <w:szCs w:val="21"/>
              </w:rPr>
              <w:t>を聞</w:t>
            </w:r>
            <w:r w:rsidR="001C2BAF">
              <w:rPr>
                <w:rFonts w:hint="eastAsia"/>
                <w:sz w:val="21"/>
                <w:szCs w:val="21"/>
              </w:rPr>
              <w:t>い</w:t>
            </w:r>
            <w:r w:rsidR="00C53CB6">
              <w:rPr>
                <w:rFonts w:hint="eastAsia"/>
                <w:sz w:val="21"/>
                <w:szCs w:val="21"/>
              </w:rPr>
              <w:t>たことについて</w:t>
            </w:r>
            <w:r w:rsidR="007C1391">
              <w:rPr>
                <w:rFonts w:hint="eastAsia"/>
                <w:sz w:val="21"/>
                <w:szCs w:val="21"/>
              </w:rPr>
              <w:t>，考えたことや感じたことを，簡単な語句や文を用いて述べ合う</w:t>
            </w:r>
            <w:r w:rsidR="007C1391" w:rsidRPr="007C1391">
              <w:rPr>
                <w:rFonts w:hint="eastAsia"/>
                <w:sz w:val="21"/>
                <w:szCs w:val="21"/>
              </w:rPr>
              <w:t>ことができる。</w:t>
            </w:r>
          </w:p>
          <w:p w:rsidR="00810D3C" w:rsidRPr="00F759EB" w:rsidRDefault="00810D3C" w:rsidP="00F741CF">
            <w:pPr>
              <w:spacing w:beforeLines="50" w:before="150" w:line="300" w:lineRule="exact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●</w:t>
            </w:r>
            <w:r w:rsidR="00203AD8">
              <w:rPr>
                <w:rFonts w:hint="eastAsia"/>
                <w:sz w:val="21"/>
                <w:szCs w:val="21"/>
              </w:rPr>
              <w:t>「語り部」の話を</w:t>
            </w:r>
            <w:r w:rsidR="00F741CF">
              <w:rPr>
                <w:rFonts w:hint="eastAsia"/>
                <w:sz w:val="21"/>
                <w:szCs w:val="21"/>
              </w:rPr>
              <w:t>読ん</w:t>
            </w:r>
            <w:r w:rsidR="00C53CB6">
              <w:rPr>
                <w:rFonts w:hint="eastAsia"/>
                <w:sz w:val="21"/>
                <w:szCs w:val="21"/>
              </w:rPr>
              <w:t>だことについて</w:t>
            </w:r>
            <w:r w:rsidR="00F741CF">
              <w:rPr>
                <w:rFonts w:hint="eastAsia"/>
                <w:sz w:val="21"/>
                <w:szCs w:val="21"/>
              </w:rPr>
              <w:t>，考えたことや感じたことを</w:t>
            </w:r>
            <w:r w:rsidR="00F741CF" w:rsidRPr="00810D3C">
              <w:rPr>
                <w:rFonts w:hint="eastAsia"/>
                <w:sz w:val="21"/>
                <w:szCs w:val="21"/>
              </w:rPr>
              <w:t>，簡単な語句</w:t>
            </w:r>
            <w:r w:rsidR="00F741CF">
              <w:rPr>
                <w:rFonts w:hint="eastAsia"/>
                <w:sz w:val="21"/>
                <w:szCs w:val="21"/>
              </w:rPr>
              <w:t>や文を用いて述べ合うことができる。</w:t>
            </w:r>
          </w:p>
        </w:tc>
        <w:tc>
          <w:tcPr>
            <w:tcW w:w="4139" w:type="dxa"/>
            <w:shd w:val="clear" w:color="auto" w:fill="FFF2CC" w:themeFill="accent4" w:themeFillTint="33"/>
          </w:tcPr>
          <w:p w:rsidR="0072612A" w:rsidRDefault="007F0A05" w:rsidP="009917E0">
            <w:pPr>
              <w:spacing w:beforeLines="50" w:before="150" w:line="300" w:lineRule="exact"/>
              <w:ind w:left="210" w:hangingChars="100" w:hanging="210"/>
              <w:rPr>
                <w:sz w:val="21"/>
                <w:szCs w:val="21"/>
              </w:rPr>
            </w:pPr>
            <w:r w:rsidRPr="00F759EB">
              <w:rPr>
                <w:rFonts w:hint="eastAsia"/>
                <w:sz w:val="21"/>
                <w:szCs w:val="21"/>
              </w:rPr>
              <w:t>●</w:t>
            </w:r>
            <w:r w:rsidR="00F741CF">
              <w:rPr>
                <w:rFonts w:hint="eastAsia"/>
                <w:sz w:val="21"/>
                <w:szCs w:val="21"/>
              </w:rPr>
              <w:t>すべての人にとって使いやすい設備に関する説明を聞い</w:t>
            </w:r>
            <w:r w:rsidR="00C53CB6">
              <w:rPr>
                <w:rFonts w:hint="eastAsia"/>
                <w:sz w:val="21"/>
                <w:szCs w:val="21"/>
              </w:rPr>
              <w:t>たことについて</w:t>
            </w:r>
            <w:r w:rsidR="00F741CF">
              <w:rPr>
                <w:rFonts w:hint="eastAsia"/>
                <w:sz w:val="21"/>
                <w:szCs w:val="21"/>
              </w:rPr>
              <w:t>，考えたことや感じたこと，その理由などを，簡単な語句や文を用いて述べ合うことができる。</w:t>
            </w:r>
          </w:p>
          <w:p w:rsidR="00E463D2" w:rsidRPr="00F759EB" w:rsidRDefault="00E463D2" w:rsidP="00F741CF">
            <w:pPr>
              <w:spacing w:beforeLines="50" w:before="150" w:line="300" w:lineRule="exact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●</w:t>
            </w:r>
            <w:r w:rsidR="00F741CF">
              <w:rPr>
                <w:rFonts w:hint="eastAsia"/>
                <w:sz w:val="21"/>
                <w:szCs w:val="21"/>
              </w:rPr>
              <w:t>有名人に関する説明を聞い</w:t>
            </w:r>
            <w:r w:rsidR="00C53CB6">
              <w:rPr>
                <w:rFonts w:hint="eastAsia"/>
                <w:sz w:val="21"/>
                <w:szCs w:val="21"/>
              </w:rPr>
              <w:t>たことについて</w:t>
            </w:r>
            <w:r w:rsidR="00F741CF">
              <w:rPr>
                <w:rFonts w:hint="eastAsia"/>
                <w:sz w:val="21"/>
                <w:szCs w:val="21"/>
              </w:rPr>
              <w:t>,</w:t>
            </w:r>
            <w:r w:rsidR="00F741CF">
              <w:rPr>
                <w:rFonts w:hint="eastAsia"/>
                <w:sz w:val="21"/>
                <w:szCs w:val="21"/>
              </w:rPr>
              <w:t xml:space="preserve">　考えたことや感じたことなどを，簡単な語句や文を用いて述べ合うことができる。</w:t>
            </w:r>
          </w:p>
        </w:tc>
        <w:tc>
          <w:tcPr>
            <w:tcW w:w="4139" w:type="dxa"/>
            <w:shd w:val="clear" w:color="auto" w:fill="FFF2CC" w:themeFill="accent4" w:themeFillTint="33"/>
          </w:tcPr>
          <w:p w:rsidR="0072612A" w:rsidRDefault="007F0A05" w:rsidP="009917E0">
            <w:pPr>
              <w:spacing w:beforeLines="50" w:before="150" w:line="300" w:lineRule="exact"/>
              <w:ind w:left="210" w:hangingChars="100" w:hanging="210"/>
              <w:rPr>
                <w:sz w:val="21"/>
                <w:szCs w:val="21"/>
              </w:rPr>
            </w:pPr>
            <w:r w:rsidRPr="00F759EB">
              <w:rPr>
                <w:rFonts w:hint="eastAsia"/>
                <w:sz w:val="21"/>
                <w:szCs w:val="21"/>
              </w:rPr>
              <w:t>●</w:t>
            </w:r>
            <w:r w:rsidR="008414A9">
              <w:rPr>
                <w:rFonts w:hint="eastAsia"/>
                <w:sz w:val="21"/>
                <w:szCs w:val="21"/>
              </w:rPr>
              <w:t>制服は</w:t>
            </w:r>
            <w:r w:rsidR="00443EEC">
              <w:rPr>
                <w:rFonts w:hint="eastAsia"/>
                <w:sz w:val="21"/>
                <w:szCs w:val="21"/>
              </w:rPr>
              <w:t>必要かどうかに</w:t>
            </w:r>
            <w:r w:rsidR="001C2BAF">
              <w:rPr>
                <w:rFonts w:hint="eastAsia"/>
                <w:sz w:val="21"/>
                <w:szCs w:val="21"/>
              </w:rPr>
              <w:t>つい</w:t>
            </w:r>
            <w:r w:rsidR="00443EEC">
              <w:rPr>
                <w:rFonts w:hint="eastAsia"/>
                <w:sz w:val="21"/>
                <w:szCs w:val="21"/>
              </w:rPr>
              <w:t>て，考えたことや感じたこと，その理由などを，簡単な語句や文を用いて述べ合うことができる。</w:t>
            </w:r>
          </w:p>
          <w:p w:rsidR="00443EEC" w:rsidRPr="00F759EB" w:rsidRDefault="00443EEC" w:rsidP="009917E0">
            <w:pPr>
              <w:spacing w:beforeLines="50" w:before="150" w:line="300" w:lineRule="exact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●中学校生活の思い出について，考えたことや感じたこと</w:t>
            </w:r>
            <w:r w:rsidR="002F6094">
              <w:rPr>
                <w:rFonts w:hint="eastAsia"/>
                <w:sz w:val="21"/>
                <w:szCs w:val="21"/>
              </w:rPr>
              <w:t>，その理由などを，簡単な語句や文で述べ合うことができる。</w:t>
            </w:r>
          </w:p>
        </w:tc>
        <w:tc>
          <w:tcPr>
            <w:tcW w:w="4139" w:type="dxa"/>
            <w:shd w:val="clear" w:color="auto" w:fill="FFF2CC" w:themeFill="accent4" w:themeFillTint="33"/>
          </w:tcPr>
          <w:p w:rsidR="0072612A" w:rsidRPr="00F759EB" w:rsidRDefault="007F0A05" w:rsidP="009917E0">
            <w:pPr>
              <w:spacing w:beforeLines="50" w:before="150" w:line="300" w:lineRule="exact"/>
              <w:ind w:left="210" w:hangingChars="100" w:hanging="210"/>
              <w:rPr>
                <w:sz w:val="21"/>
                <w:szCs w:val="21"/>
              </w:rPr>
            </w:pPr>
            <w:r w:rsidRPr="00F759EB">
              <w:rPr>
                <w:rFonts w:hint="eastAsia"/>
                <w:sz w:val="21"/>
                <w:szCs w:val="21"/>
              </w:rPr>
              <w:t>●社会的な話題に関して聞いたり読んだりしたことについて，考えたことや感じたこと，その</w:t>
            </w:r>
            <w:r w:rsidR="00B0346B" w:rsidRPr="00F759EB">
              <w:rPr>
                <w:rFonts w:hint="eastAsia"/>
                <w:sz w:val="21"/>
                <w:szCs w:val="21"/>
              </w:rPr>
              <w:t>理由などを，簡単な語句や文を用いて述べ合うことができる</w:t>
            </w:r>
            <w:r w:rsidRPr="00F759EB"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72612A" w:rsidTr="005839E7">
        <w:trPr>
          <w:trHeight w:val="2835"/>
        </w:trPr>
        <w:tc>
          <w:tcPr>
            <w:tcW w:w="1304" w:type="dxa"/>
            <w:shd w:val="clear" w:color="auto" w:fill="DEEAF6" w:themeFill="accent1" w:themeFillTint="33"/>
            <w:vAlign w:val="center"/>
          </w:tcPr>
          <w:p w:rsidR="0072612A" w:rsidRPr="0016695C" w:rsidRDefault="00D2474E" w:rsidP="00D2474E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16695C">
              <w:rPr>
                <w:rFonts w:ascii="游ゴシック Medium" w:eastAsia="游ゴシック Medium" w:hAnsi="游ゴシック Medium" w:hint="eastAsia"/>
                <w:sz w:val="22"/>
              </w:rPr>
              <w:t>話すこと</w:t>
            </w:r>
          </w:p>
          <w:p w:rsidR="00D2474E" w:rsidRPr="0016695C" w:rsidRDefault="003D36EB" w:rsidP="00D2474E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16695C">
              <w:rPr>
                <w:rFonts w:ascii="游ゴシック Medium" w:eastAsia="游ゴシック Medium" w:hAnsi="游ゴシック Medium" w:hint="eastAsia"/>
                <w:sz w:val="22"/>
              </w:rPr>
              <w:t>(</w:t>
            </w:r>
            <w:r w:rsidR="00D2474E" w:rsidRPr="0016695C">
              <w:rPr>
                <w:rFonts w:ascii="游ゴシック Medium" w:eastAsia="游ゴシック Medium" w:hAnsi="游ゴシック Medium" w:hint="eastAsia"/>
                <w:sz w:val="22"/>
              </w:rPr>
              <w:t>発表</w:t>
            </w:r>
            <w:r w:rsidRPr="0016695C">
              <w:rPr>
                <w:rFonts w:ascii="游ゴシック Medium" w:eastAsia="游ゴシック Medium" w:hAnsi="游ゴシック Medium" w:hint="eastAsia"/>
                <w:sz w:val="22"/>
              </w:rPr>
              <w:t>)</w:t>
            </w:r>
          </w:p>
        </w:tc>
        <w:tc>
          <w:tcPr>
            <w:tcW w:w="4139" w:type="dxa"/>
          </w:tcPr>
          <w:p w:rsidR="0072612A" w:rsidRPr="00F759EB" w:rsidRDefault="007F0A05" w:rsidP="009917E0">
            <w:pPr>
              <w:spacing w:beforeLines="50" w:before="150" w:line="300" w:lineRule="exact"/>
              <w:ind w:left="210" w:hangingChars="100" w:hanging="210"/>
              <w:rPr>
                <w:sz w:val="21"/>
                <w:szCs w:val="21"/>
              </w:rPr>
            </w:pPr>
            <w:r w:rsidRPr="00F759EB">
              <w:rPr>
                <w:rFonts w:hint="eastAsia"/>
                <w:sz w:val="21"/>
                <w:szCs w:val="21"/>
              </w:rPr>
              <w:t>●日常的な話題について，事実や自分の考え，気持ちなどを整理し，簡単</w:t>
            </w:r>
            <w:r w:rsidR="00B0346B" w:rsidRPr="00F759EB">
              <w:rPr>
                <w:rFonts w:hint="eastAsia"/>
                <w:sz w:val="21"/>
                <w:szCs w:val="21"/>
              </w:rPr>
              <w:t>な語句や文を用いてまとまりのある内容を話すことができる</w:t>
            </w:r>
            <w:r w:rsidRPr="00F759EB"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4139" w:type="dxa"/>
          </w:tcPr>
          <w:p w:rsidR="0072612A" w:rsidRDefault="007F0A05" w:rsidP="009917E0">
            <w:pPr>
              <w:spacing w:beforeLines="50" w:before="150" w:line="300" w:lineRule="exact"/>
              <w:ind w:left="210" w:hangingChars="100" w:hanging="210"/>
              <w:rPr>
                <w:sz w:val="21"/>
                <w:szCs w:val="21"/>
              </w:rPr>
            </w:pPr>
            <w:r w:rsidRPr="00F759EB">
              <w:rPr>
                <w:rFonts w:hint="eastAsia"/>
                <w:sz w:val="21"/>
                <w:szCs w:val="21"/>
              </w:rPr>
              <w:t>●</w:t>
            </w:r>
            <w:r w:rsidR="007C1391" w:rsidRPr="007C1391">
              <w:rPr>
                <w:rFonts w:hint="eastAsia"/>
                <w:sz w:val="21"/>
                <w:szCs w:val="21"/>
              </w:rPr>
              <w:t>植物や動物を育てた体験について</w:t>
            </w:r>
            <w:r w:rsidR="007C1391">
              <w:rPr>
                <w:rFonts w:hint="eastAsia"/>
                <w:sz w:val="21"/>
                <w:szCs w:val="21"/>
              </w:rPr>
              <w:t>，</w:t>
            </w:r>
            <w:r w:rsidR="007C1391" w:rsidRPr="007C1391">
              <w:rPr>
                <w:rFonts w:hint="eastAsia"/>
                <w:sz w:val="21"/>
                <w:szCs w:val="21"/>
              </w:rPr>
              <w:t>自分の経験を整理し，</w:t>
            </w:r>
            <w:r w:rsidR="007C1391">
              <w:rPr>
                <w:rFonts w:hint="eastAsia"/>
                <w:sz w:val="21"/>
                <w:szCs w:val="21"/>
              </w:rPr>
              <w:t>考えたことや感じたこと</w:t>
            </w:r>
            <w:r w:rsidR="00D27D31">
              <w:rPr>
                <w:rFonts w:hint="eastAsia"/>
                <w:sz w:val="21"/>
                <w:szCs w:val="21"/>
              </w:rPr>
              <w:t>など</w:t>
            </w:r>
            <w:r w:rsidR="007C1391">
              <w:rPr>
                <w:rFonts w:hint="eastAsia"/>
                <w:sz w:val="21"/>
                <w:szCs w:val="21"/>
              </w:rPr>
              <w:t>を，簡単な語句や文を用いて話す</w:t>
            </w:r>
            <w:r w:rsidR="007C1391" w:rsidRPr="007C1391">
              <w:rPr>
                <w:rFonts w:hint="eastAsia"/>
                <w:sz w:val="21"/>
                <w:szCs w:val="21"/>
              </w:rPr>
              <w:t>ことができる。</w:t>
            </w:r>
          </w:p>
          <w:p w:rsidR="002F6094" w:rsidRPr="00F759EB" w:rsidRDefault="002F6094" w:rsidP="009917E0">
            <w:pPr>
              <w:spacing w:beforeLines="50" w:before="150" w:line="300" w:lineRule="exact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●</w:t>
            </w:r>
            <w:r w:rsidR="00203AD8">
              <w:rPr>
                <w:rFonts w:hint="eastAsia"/>
                <w:sz w:val="21"/>
                <w:szCs w:val="21"/>
              </w:rPr>
              <w:t>「語り部」</w:t>
            </w:r>
            <w:r w:rsidR="00F741CF">
              <w:rPr>
                <w:rFonts w:hint="eastAsia"/>
                <w:sz w:val="21"/>
                <w:szCs w:val="21"/>
              </w:rPr>
              <w:t>の話を読ん</w:t>
            </w:r>
            <w:r w:rsidR="00C53CB6">
              <w:rPr>
                <w:rFonts w:hint="eastAsia"/>
                <w:sz w:val="21"/>
                <w:szCs w:val="21"/>
              </w:rPr>
              <w:t>だことについて</w:t>
            </w:r>
            <w:r w:rsidR="008414A9">
              <w:rPr>
                <w:rFonts w:hint="eastAsia"/>
                <w:sz w:val="21"/>
                <w:szCs w:val="21"/>
              </w:rPr>
              <w:t>，考えたことや感じたこと，</w:t>
            </w:r>
            <w:r w:rsidR="00F741CF">
              <w:rPr>
                <w:rFonts w:hint="eastAsia"/>
                <w:sz w:val="21"/>
                <w:szCs w:val="21"/>
              </w:rPr>
              <w:t>その理由</w:t>
            </w:r>
            <w:r w:rsidR="00D27D31">
              <w:rPr>
                <w:rFonts w:hint="eastAsia"/>
                <w:sz w:val="21"/>
                <w:szCs w:val="21"/>
              </w:rPr>
              <w:t>など</w:t>
            </w:r>
            <w:r w:rsidR="00F741CF">
              <w:rPr>
                <w:rFonts w:hint="eastAsia"/>
                <w:sz w:val="21"/>
                <w:szCs w:val="21"/>
              </w:rPr>
              <w:t>を，簡単な語句や文を用いて話すことができる。</w:t>
            </w:r>
          </w:p>
        </w:tc>
        <w:tc>
          <w:tcPr>
            <w:tcW w:w="4139" w:type="dxa"/>
          </w:tcPr>
          <w:p w:rsidR="0072612A" w:rsidRDefault="007F0A05" w:rsidP="009917E0">
            <w:pPr>
              <w:spacing w:beforeLines="50" w:before="150" w:line="300" w:lineRule="exact"/>
              <w:ind w:left="210" w:hangingChars="100" w:hanging="210"/>
              <w:rPr>
                <w:sz w:val="21"/>
                <w:szCs w:val="21"/>
              </w:rPr>
            </w:pPr>
            <w:r w:rsidRPr="00F759EB">
              <w:rPr>
                <w:rFonts w:hint="eastAsia"/>
                <w:sz w:val="21"/>
                <w:szCs w:val="21"/>
              </w:rPr>
              <w:t>●</w:t>
            </w:r>
            <w:r w:rsidR="00F741CF">
              <w:rPr>
                <w:rFonts w:hint="eastAsia"/>
                <w:sz w:val="21"/>
                <w:szCs w:val="21"/>
              </w:rPr>
              <w:t>すべての人にとって使いやすい設備に関する説明を読ん</w:t>
            </w:r>
            <w:r w:rsidR="00C53CB6">
              <w:rPr>
                <w:rFonts w:hint="eastAsia"/>
                <w:sz w:val="21"/>
                <w:szCs w:val="21"/>
              </w:rPr>
              <w:t>だことについて</w:t>
            </w:r>
            <w:r w:rsidR="00F741CF">
              <w:rPr>
                <w:rFonts w:hint="eastAsia"/>
                <w:sz w:val="21"/>
                <w:szCs w:val="21"/>
              </w:rPr>
              <w:t>，考えたことや感じたこと，その理由などを，簡単な語句や文を用いて話すことができる。</w:t>
            </w:r>
          </w:p>
          <w:p w:rsidR="00F741CF" w:rsidRPr="00F759EB" w:rsidRDefault="00F741CF" w:rsidP="009917E0">
            <w:pPr>
              <w:spacing w:beforeLines="50" w:before="150" w:line="300" w:lineRule="exact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●自分の好きな有名人について，考えたことや感じたこと</w:t>
            </w:r>
            <w:r w:rsidR="004F3DDF">
              <w:rPr>
                <w:rFonts w:hint="eastAsia"/>
                <w:sz w:val="21"/>
                <w:szCs w:val="21"/>
              </w:rPr>
              <w:t>，その理由などを，簡単な語句や文を用いて話すことができる。</w:t>
            </w:r>
          </w:p>
        </w:tc>
        <w:tc>
          <w:tcPr>
            <w:tcW w:w="4139" w:type="dxa"/>
          </w:tcPr>
          <w:p w:rsidR="0072612A" w:rsidRPr="00F759EB" w:rsidRDefault="008414A9" w:rsidP="008414A9">
            <w:pPr>
              <w:spacing w:beforeLines="50" w:before="150" w:line="300" w:lineRule="exact"/>
              <w:ind w:left="210" w:hangingChars="100" w:hanging="210"/>
              <w:rPr>
                <w:sz w:val="21"/>
                <w:szCs w:val="21"/>
              </w:rPr>
            </w:pPr>
            <w:r w:rsidRPr="008414A9">
              <w:rPr>
                <w:rFonts w:hint="eastAsia"/>
                <w:color w:val="000000" w:themeColor="text1"/>
                <w:sz w:val="21"/>
                <w:szCs w:val="21"/>
              </w:rPr>
              <w:t>●</w:t>
            </w:r>
            <w:r w:rsidR="00BE3AE9">
              <w:rPr>
                <w:rFonts w:hint="eastAsia"/>
                <w:color w:val="000000" w:themeColor="text1"/>
                <w:sz w:val="21"/>
                <w:szCs w:val="21"/>
              </w:rPr>
              <w:t>『</w:t>
            </w:r>
            <w:r w:rsidR="00BE3AE9">
              <w:rPr>
                <w:rFonts w:hint="eastAsia"/>
                <w:sz w:val="21"/>
                <w:szCs w:val="21"/>
              </w:rPr>
              <w:t>折り紙大使』</w:t>
            </w:r>
            <w:r>
              <w:rPr>
                <w:rFonts w:hint="eastAsia"/>
                <w:sz w:val="21"/>
                <w:szCs w:val="21"/>
              </w:rPr>
              <w:t>を読ん</w:t>
            </w:r>
            <w:r w:rsidR="00BE3AE9">
              <w:rPr>
                <w:rFonts w:hint="eastAsia"/>
                <w:sz w:val="21"/>
                <w:szCs w:val="21"/>
              </w:rPr>
              <w:t>で，加瀬さんが「折り紙大使」と呼ばれたことについて，その理由を簡単な語句や文を用いて話すことができる。</w:t>
            </w:r>
          </w:p>
        </w:tc>
        <w:tc>
          <w:tcPr>
            <w:tcW w:w="4139" w:type="dxa"/>
          </w:tcPr>
          <w:p w:rsidR="0072612A" w:rsidRPr="00F759EB" w:rsidRDefault="007F0A05" w:rsidP="009917E0">
            <w:pPr>
              <w:spacing w:beforeLines="50" w:before="150" w:line="300" w:lineRule="exact"/>
              <w:ind w:left="210" w:hangingChars="100" w:hanging="210"/>
              <w:rPr>
                <w:sz w:val="21"/>
                <w:szCs w:val="21"/>
              </w:rPr>
            </w:pPr>
            <w:r w:rsidRPr="00F759EB">
              <w:rPr>
                <w:rFonts w:hint="eastAsia"/>
                <w:sz w:val="21"/>
                <w:szCs w:val="21"/>
              </w:rPr>
              <w:t>●社会的な話題に関して聞いたり読んだりしたことについて，考えたことや感じたこと，</w:t>
            </w:r>
            <w:r w:rsidR="00B0346B" w:rsidRPr="00F759EB">
              <w:rPr>
                <w:rFonts w:hint="eastAsia"/>
                <w:sz w:val="21"/>
                <w:szCs w:val="21"/>
              </w:rPr>
              <w:t>その理由などを，簡単な語句や文を用いて話すことができる</w:t>
            </w:r>
            <w:r w:rsidRPr="00F759EB"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72612A" w:rsidTr="001C2BAF">
        <w:trPr>
          <w:trHeight w:val="3118"/>
        </w:trPr>
        <w:tc>
          <w:tcPr>
            <w:tcW w:w="1304" w:type="dxa"/>
            <w:shd w:val="clear" w:color="auto" w:fill="DEEAF6" w:themeFill="accent1" w:themeFillTint="33"/>
            <w:vAlign w:val="center"/>
          </w:tcPr>
          <w:p w:rsidR="0072612A" w:rsidRPr="0016695C" w:rsidRDefault="00D2474E" w:rsidP="00D2474E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16695C">
              <w:rPr>
                <w:rFonts w:ascii="游ゴシック Medium" w:eastAsia="游ゴシック Medium" w:hAnsi="游ゴシック Medium" w:hint="eastAsia"/>
                <w:sz w:val="22"/>
              </w:rPr>
              <w:t>書くこと</w:t>
            </w:r>
          </w:p>
        </w:tc>
        <w:tc>
          <w:tcPr>
            <w:tcW w:w="4139" w:type="dxa"/>
            <w:shd w:val="clear" w:color="auto" w:fill="FFF2CC" w:themeFill="accent4" w:themeFillTint="33"/>
          </w:tcPr>
          <w:p w:rsidR="0072612A" w:rsidRPr="00F759EB" w:rsidRDefault="007F0A05" w:rsidP="009917E0">
            <w:pPr>
              <w:spacing w:beforeLines="50" w:before="150" w:line="300" w:lineRule="exact"/>
              <w:ind w:left="210" w:hangingChars="100" w:hanging="210"/>
              <w:rPr>
                <w:sz w:val="21"/>
                <w:szCs w:val="21"/>
              </w:rPr>
            </w:pPr>
            <w:r w:rsidRPr="00F759EB">
              <w:rPr>
                <w:rFonts w:hint="eastAsia"/>
                <w:sz w:val="21"/>
                <w:szCs w:val="21"/>
              </w:rPr>
              <w:t>●日常的な話題について，事実や自分の考え，気持ちなどを整理し，簡単</w:t>
            </w:r>
            <w:r w:rsidR="00B0346B" w:rsidRPr="00F759EB">
              <w:rPr>
                <w:rFonts w:hint="eastAsia"/>
                <w:sz w:val="21"/>
                <w:szCs w:val="21"/>
              </w:rPr>
              <w:t>な語句や文を用いてまとまりのある文章を書くことができる</w:t>
            </w:r>
            <w:r w:rsidRPr="00F759EB"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4139" w:type="dxa"/>
            <w:shd w:val="clear" w:color="auto" w:fill="FFF2CC" w:themeFill="accent4" w:themeFillTint="33"/>
          </w:tcPr>
          <w:p w:rsidR="0072612A" w:rsidRDefault="007F0A05" w:rsidP="009917E0">
            <w:pPr>
              <w:spacing w:beforeLines="50" w:before="150" w:line="300" w:lineRule="exact"/>
              <w:ind w:left="210" w:hangingChars="100" w:hanging="210"/>
              <w:rPr>
                <w:sz w:val="21"/>
                <w:szCs w:val="21"/>
              </w:rPr>
            </w:pPr>
            <w:r w:rsidRPr="00F759EB">
              <w:rPr>
                <w:rFonts w:hint="eastAsia"/>
                <w:sz w:val="21"/>
                <w:szCs w:val="21"/>
              </w:rPr>
              <w:t>●</w:t>
            </w:r>
            <w:r w:rsidR="007C1391" w:rsidRPr="007C1391">
              <w:rPr>
                <w:rFonts w:hint="eastAsia"/>
                <w:sz w:val="21"/>
                <w:szCs w:val="21"/>
              </w:rPr>
              <w:t>植物や動物を育てた体験について</w:t>
            </w:r>
            <w:r w:rsidR="007C1391">
              <w:rPr>
                <w:rFonts w:hint="eastAsia"/>
                <w:sz w:val="21"/>
                <w:szCs w:val="21"/>
              </w:rPr>
              <w:t>，</w:t>
            </w:r>
            <w:r w:rsidR="007C1391" w:rsidRPr="007C1391">
              <w:rPr>
                <w:rFonts w:hint="eastAsia"/>
                <w:sz w:val="21"/>
                <w:szCs w:val="21"/>
              </w:rPr>
              <w:t>自分の経験を整理し，</w:t>
            </w:r>
            <w:r w:rsidR="007C1391">
              <w:rPr>
                <w:rFonts w:hint="eastAsia"/>
                <w:sz w:val="21"/>
                <w:szCs w:val="21"/>
              </w:rPr>
              <w:t>考えたことや感じたこと</w:t>
            </w:r>
            <w:r w:rsidR="00D27D31">
              <w:rPr>
                <w:rFonts w:hint="eastAsia"/>
                <w:sz w:val="21"/>
                <w:szCs w:val="21"/>
              </w:rPr>
              <w:t>など</w:t>
            </w:r>
            <w:r w:rsidR="007C1391">
              <w:rPr>
                <w:rFonts w:hint="eastAsia"/>
                <w:sz w:val="21"/>
                <w:szCs w:val="21"/>
              </w:rPr>
              <w:t>を，</w:t>
            </w:r>
            <w:r w:rsidR="007C1391" w:rsidRPr="007C1391">
              <w:rPr>
                <w:rFonts w:hint="eastAsia"/>
                <w:sz w:val="21"/>
                <w:szCs w:val="21"/>
              </w:rPr>
              <w:t>簡単な語句や文を用いて書くことができる。</w:t>
            </w:r>
          </w:p>
          <w:p w:rsidR="00203AD8" w:rsidRPr="00F759EB" w:rsidRDefault="00203AD8" w:rsidP="009917E0">
            <w:pPr>
              <w:spacing w:beforeLines="50" w:before="150" w:line="300" w:lineRule="exact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●「語り部」の話を読ん</w:t>
            </w:r>
            <w:r w:rsidR="00C53CB6">
              <w:rPr>
                <w:rFonts w:hint="eastAsia"/>
                <w:sz w:val="21"/>
                <w:szCs w:val="21"/>
              </w:rPr>
              <w:t>だことについて</w:t>
            </w:r>
            <w:r w:rsidR="008414A9">
              <w:rPr>
                <w:rFonts w:hint="eastAsia"/>
                <w:sz w:val="21"/>
                <w:szCs w:val="21"/>
              </w:rPr>
              <w:t>，考えたことや感じたこと，</w:t>
            </w:r>
            <w:r>
              <w:rPr>
                <w:rFonts w:hint="eastAsia"/>
                <w:sz w:val="21"/>
                <w:szCs w:val="21"/>
              </w:rPr>
              <w:t>その理由</w:t>
            </w:r>
            <w:r w:rsidR="00D27D31">
              <w:rPr>
                <w:rFonts w:hint="eastAsia"/>
                <w:sz w:val="21"/>
                <w:szCs w:val="21"/>
              </w:rPr>
              <w:t>などを</w:t>
            </w:r>
            <w:r>
              <w:rPr>
                <w:rFonts w:hint="eastAsia"/>
                <w:sz w:val="21"/>
                <w:szCs w:val="21"/>
              </w:rPr>
              <w:t>，簡単な語句や文を用いて書くことができる。</w:t>
            </w:r>
          </w:p>
        </w:tc>
        <w:tc>
          <w:tcPr>
            <w:tcW w:w="4139" w:type="dxa"/>
            <w:shd w:val="clear" w:color="auto" w:fill="FFF2CC" w:themeFill="accent4" w:themeFillTint="33"/>
          </w:tcPr>
          <w:p w:rsidR="0072612A" w:rsidRDefault="007F0A05" w:rsidP="009917E0">
            <w:pPr>
              <w:spacing w:beforeLines="50" w:before="150" w:line="300" w:lineRule="exact"/>
              <w:ind w:left="210" w:hangingChars="100" w:hanging="210"/>
              <w:rPr>
                <w:sz w:val="21"/>
                <w:szCs w:val="21"/>
              </w:rPr>
            </w:pPr>
            <w:r w:rsidRPr="00F759EB">
              <w:rPr>
                <w:rFonts w:hint="eastAsia"/>
                <w:sz w:val="21"/>
                <w:szCs w:val="21"/>
              </w:rPr>
              <w:t>●</w:t>
            </w:r>
            <w:r w:rsidR="007C1391">
              <w:rPr>
                <w:rFonts w:hint="eastAsia"/>
                <w:sz w:val="21"/>
                <w:szCs w:val="21"/>
              </w:rPr>
              <w:t>すべての人にとって使いやすい設備に関する説明を読ん</w:t>
            </w:r>
            <w:r w:rsidR="00C53CB6">
              <w:rPr>
                <w:rFonts w:hint="eastAsia"/>
                <w:sz w:val="21"/>
                <w:szCs w:val="21"/>
              </w:rPr>
              <w:t>だことについて</w:t>
            </w:r>
            <w:r w:rsidR="007C1391">
              <w:rPr>
                <w:rFonts w:hint="eastAsia"/>
                <w:sz w:val="21"/>
                <w:szCs w:val="21"/>
              </w:rPr>
              <w:t>，考えたことや感じたこと，その理由などを，簡単な語句や文を用いて書くことができる。</w:t>
            </w:r>
          </w:p>
          <w:p w:rsidR="007C1391" w:rsidRPr="00F759EB" w:rsidRDefault="007C1391" w:rsidP="001C2BAF">
            <w:pPr>
              <w:spacing w:beforeLines="50" w:before="150" w:line="300" w:lineRule="exact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●</w:t>
            </w:r>
            <w:r w:rsidRPr="007C1391">
              <w:rPr>
                <w:rFonts w:hint="eastAsia"/>
                <w:sz w:val="21"/>
                <w:szCs w:val="21"/>
              </w:rPr>
              <w:t>日本の伝統文化</w:t>
            </w:r>
            <w:r w:rsidR="001C2BAF">
              <w:rPr>
                <w:rFonts w:hint="eastAsia"/>
                <w:sz w:val="21"/>
                <w:szCs w:val="21"/>
              </w:rPr>
              <w:t>を紹介する記事を読んで，情報を整理し，日本の伝統行事を紹介する文章を，簡単な語句や文を用いて</w:t>
            </w:r>
            <w:r w:rsidRPr="007C1391">
              <w:rPr>
                <w:rFonts w:hint="eastAsia"/>
                <w:sz w:val="21"/>
                <w:szCs w:val="21"/>
              </w:rPr>
              <w:t>書くことができる。</w:t>
            </w:r>
          </w:p>
        </w:tc>
        <w:tc>
          <w:tcPr>
            <w:tcW w:w="4139" w:type="dxa"/>
            <w:shd w:val="clear" w:color="auto" w:fill="FFF2CC" w:themeFill="accent4" w:themeFillTint="33"/>
          </w:tcPr>
          <w:p w:rsidR="0072612A" w:rsidRDefault="007F0A05" w:rsidP="009917E0">
            <w:pPr>
              <w:spacing w:beforeLines="50" w:before="150" w:line="300" w:lineRule="exact"/>
              <w:ind w:left="210" w:hangingChars="100" w:hanging="210"/>
              <w:rPr>
                <w:sz w:val="21"/>
                <w:szCs w:val="21"/>
              </w:rPr>
            </w:pPr>
            <w:r w:rsidRPr="00F759EB">
              <w:rPr>
                <w:rFonts w:hint="eastAsia"/>
                <w:sz w:val="21"/>
                <w:szCs w:val="21"/>
              </w:rPr>
              <w:t>●</w:t>
            </w:r>
            <w:r w:rsidR="008414A9">
              <w:rPr>
                <w:rFonts w:hint="eastAsia"/>
                <w:sz w:val="21"/>
                <w:szCs w:val="21"/>
              </w:rPr>
              <w:t>制服は</w:t>
            </w:r>
            <w:r w:rsidR="00C53CB6">
              <w:rPr>
                <w:rFonts w:hint="eastAsia"/>
                <w:sz w:val="21"/>
                <w:szCs w:val="21"/>
              </w:rPr>
              <w:t>必要かどうかについて，考えたことや感じたこと，その理由などを，簡単な語句や文を用いて書くことができる。</w:t>
            </w:r>
          </w:p>
          <w:p w:rsidR="00C53CB6" w:rsidRPr="00F759EB" w:rsidRDefault="00C53CB6" w:rsidP="009917E0">
            <w:pPr>
              <w:spacing w:beforeLines="50" w:before="150" w:line="300" w:lineRule="exact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●中学校生活の思い出について，考えたことや感じたこと，その理由などを，簡単な語句や文を用いて書くことができる。</w:t>
            </w:r>
          </w:p>
        </w:tc>
        <w:tc>
          <w:tcPr>
            <w:tcW w:w="4139" w:type="dxa"/>
            <w:shd w:val="clear" w:color="auto" w:fill="FFF2CC" w:themeFill="accent4" w:themeFillTint="33"/>
          </w:tcPr>
          <w:p w:rsidR="0072612A" w:rsidRPr="00F759EB" w:rsidRDefault="007F0A05" w:rsidP="009917E0">
            <w:pPr>
              <w:spacing w:beforeLines="50" w:before="150" w:line="300" w:lineRule="exact"/>
              <w:ind w:left="210" w:hangingChars="100" w:hanging="210"/>
              <w:rPr>
                <w:sz w:val="21"/>
                <w:szCs w:val="21"/>
              </w:rPr>
            </w:pPr>
            <w:r w:rsidRPr="00F759EB">
              <w:rPr>
                <w:rFonts w:hint="eastAsia"/>
                <w:sz w:val="21"/>
                <w:szCs w:val="21"/>
              </w:rPr>
              <w:t>●社会的な話題に関して聞いたり読んだりしたことについて，考えたことや感じたこと，</w:t>
            </w:r>
            <w:r w:rsidR="00B0346B" w:rsidRPr="00F759EB">
              <w:rPr>
                <w:rFonts w:hint="eastAsia"/>
                <w:sz w:val="21"/>
                <w:szCs w:val="21"/>
              </w:rPr>
              <w:t>その理由などを，簡単な語句や文を用いて書くことができる</w:t>
            </w:r>
            <w:r w:rsidRPr="00F759EB">
              <w:rPr>
                <w:rFonts w:hint="eastAsia"/>
                <w:sz w:val="21"/>
                <w:szCs w:val="21"/>
              </w:rPr>
              <w:t>。</w:t>
            </w:r>
          </w:p>
        </w:tc>
      </w:tr>
    </w:tbl>
    <w:p w:rsidR="0002410D" w:rsidRDefault="0002410D"/>
    <w:sectPr w:rsidR="0002410D" w:rsidSect="006A2C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1418" w:right="851" w:bottom="851" w:left="851" w:header="680" w:footer="567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97B" w:rsidRDefault="0032297B" w:rsidP="007F0A05">
      <w:r>
        <w:separator/>
      </w:r>
    </w:p>
  </w:endnote>
  <w:endnote w:type="continuationSeparator" w:id="0">
    <w:p w:rsidR="0032297B" w:rsidRDefault="0032297B" w:rsidP="007F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A30" w:rsidRDefault="00BC7A3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A30" w:rsidRDefault="00BC7A3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A30" w:rsidRDefault="00BC7A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97B" w:rsidRDefault="0032297B" w:rsidP="007F0A05">
      <w:r>
        <w:separator/>
      </w:r>
    </w:p>
  </w:footnote>
  <w:footnote w:type="continuationSeparator" w:id="0">
    <w:p w:rsidR="0032297B" w:rsidRDefault="0032297B" w:rsidP="007F0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A30" w:rsidRDefault="00BC7A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CFD" w:rsidRPr="00BC7A30" w:rsidRDefault="009917E0">
    <w:pPr>
      <w:pStyle w:val="a4"/>
      <w:rPr>
        <w:rFonts w:asciiTheme="majorEastAsia" w:eastAsiaTheme="majorEastAsia" w:hAnsiTheme="majorEastAsia"/>
        <w:b/>
        <w:sz w:val="28"/>
        <w:szCs w:val="28"/>
      </w:rPr>
    </w:pPr>
    <w:bookmarkStart w:id="0" w:name="_GoBack"/>
    <w:r w:rsidRPr="00BC7A30">
      <w:rPr>
        <w:rFonts w:asciiTheme="majorEastAsia" w:eastAsiaTheme="majorEastAsia" w:hAnsiTheme="majorEastAsia" w:cs="Arial" w:hint="eastAsia"/>
        <w:b/>
        <w:sz w:val="28"/>
        <w:szCs w:val="28"/>
      </w:rPr>
      <w:t xml:space="preserve">啓林館 </w:t>
    </w:r>
    <w:r w:rsidR="007B0CFD" w:rsidRPr="00BC7A30">
      <w:rPr>
        <w:rFonts w:asciiTheme="majorEastAsia" w:eastAsiaTheme="majorEastAsia" w:hAnsiTheme="majorEastAsia" w:cs="Arial"/>
        <w:b/>
        <w:sz w:val="28"/>
        <w:szCs w:val="28"/>
      </w:rPr>
      <w:t xml:space="preserve">BLUE SKY </w:t>
    </w:r>
    <w:r w:rsidRPr="00BC7A30">
      <w:rPr>
        <w:rFonts w:asciiTheme="majorEastAsia" w:eastAsiaTheme="majorEastAsia" w:hAnsiTheme="majorEastAsia" w:cs="Arial" w:hint="eastAsia"/>
        <w:b/>
        <w:sz w:val="28"/>
        <w:szCs w:val="28"/>
      </w:rPr>
      <w:t xml:space="preserve">English Course　</w:t>
    </w:r>
    <w:r w:rsidR="007B0CFD" w:rsidRPr="00BC7A30">
      <w:rPr>
        <w:rFonts w:asciiTheme="majorEastAsia" w:eastAsiaTheme="majorEastAsia" w:hAnsiTheme="majorEastAsia" w:cs="Arial"/>
        <w:b/>
        <w:sz w:val="28"/>
        <w:szCs w:val="28"/>
      </w:rPr>
      <w:t xml:space="preserve">Book </w:t>
    </w:r>
    <w:r w:rsidR="007B0CFD" w:rsidRPr="00BC7A30">
      <w:rPr>
        <w:rFonts w:asciiTheme="majorEastAsia" w:eastAsiaTheme="majorEastAsia" w:hAnsiTheme="majorEastAsia" w:cs="Arial" w:hint="eastAsia"/>
        <w:b/>
        <w:sz w:val="28"/>
        <w:szCs w:val="28"/>
      </w:rPr>
      <w:t>3</w:t>
    </w:r>
    <w:r w:rsidRPr="00BC7A30">
      <w:rPr>
        <w:rFonts w:asciiTheme="majorEastAsia" w:eastAsiaTheme="majorEastAsia" w:hAnsiTheme="majorEastAsia" w:cs="Arial" w:hint="eastAsia"/>
        <w:b/>
        <w:sz w:val="28"/>
        <w:szCs w:val="28"/>
      </w:rPr>
      <w:t xml:space="preserve">　</w:t>
    </w:r>
    <w:r w:rsidR="007B0CFD" w:rsidRPr="00BC7A30">
      <w:rPr>
        <w:rFonts w:asciiTheme="majorEastAsia" w:eastAsiaTheme="majorEastAsia" w:hAnsiTheme="majorEastAsia" w:cs="Arial"/>
        <w:b/>
        <w:sz w:val="28"/>
        <w:szCs w:val="28"/>
      </w:rPr>
      <w:t>CAN-DOリスト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A30" w:rsidRDefault="00BC7A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0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2A"/>
    <w:rsid w:val="00022D71"/>
    <w:rsid w:val="0002410D"/>
    <w:rsid w:val="001420DF"/>
    <w:rsid w:val="0016695C"/>
    <w:rsid w:val="00173A31"/>
    <w:rsid w:val="001C2BAF"/>
    <w:rsid w:val="001F05FA"/>
    <w:rsid w:val="00203AD8"/>
    <w:rsid w:val="00224C72"/>
    <w:rsid w:val="002F6094"/>
    <w:rsid w:val="0032129F"/>
    <w:rsid w:val="0032297B"/>
    <w:rsid w:val="0035223F"/>
    <w:rsid w:val="00387355"/>
    <w:rsid w:val="003C5AFA"/>
    <w:rsid w:val="003D36EB"/>
    <w:rsid w:val="00443EEC"/>
    <w:rsid w:val="00466555"/>
    <w:rsid w:val="004F3DDF"/>
    <w:rsid w:val="00504F92"/>
    <w:rsid w:val="005839E7"/>
    <w:rsid w:val="005E3B2F"/>
    <w:rsid w:val="005F3AE7"/>
    <w:rsid w:val="00694478"/>
    <w:rsid w:val="006A2CA8"/>
    <w:rsid w:val="00712D6E"/>
    <w:rsid w:val="00717A41"/>
    <w:rsid w:val="0072612A"/>
    <w:rsid w:val="007958F4"/>
    <w:rsid w:val="007B0CFD"/>
    <w:rsid w:val="007C1391"/>
    <w:rsid w:val="007F0A05"/>
    <w:rsid w:val="00810D3C"/>
    <w:rsid w:val="008414A9"/>
    <w:rsid w:val="00865AEA"/>
    <w:rsid w:val="00926982"/>
    <w:rsid w:val="00970BD4"/>
    <w:rsid w:val="00982C51"/>
    <w:rsid w:val="009917E0"/>
    <w:rsid w:val="00AB7B7A"/>
    <w:rsid w:val="00B0346B"/>
    <w:rsid w:val="00B72106"/>
    <w:rsid w:val="00BC7A30"/>
    <w:rsid w:val="00BE3AE9"/>
    <w:rsid w:val="00C53CB6"/>
    <w:rsid w:val="00CA247E"/>
    <w:rsid w:val="00D2474E"/>
    <w:rsid w:val="00D27D31"/>
    <w:rsid w:val="00DA478C"/>
    <w:rsid w:val="00DF76E5"/>
    <w:rsid w:val="00E463D2"/>
    <w:rsid w:val="00ED0335"/>
    <w:rsid w:val="00EE5197"/>
    <w:rsid w:val="00EF7AAD"/>
    <w:rsid w:val="00F5152B"/>
    <w:rsid w:val="00F741CF"/>
    <w:rsid w:val="00F759EB"/>
    <w:rsid w:val="00FB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168CF2-BE78-4FA7-81F6-51F8E010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2A"/>
    <w:pPr>
      <w:widowControl w:val="0"/>
      <w:jc w:val="both"/>
    </w:pPr>
    <w:rPr>
      <w:rFonts w:ascii="Times New Roman" w:eastAsia="游明朝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A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0A05"/>
    <w:rPr>
      <w:rFonts w:ascii="Times New Roman" w:eastAsia="游明朝" w:hAnsi="Times New Roman"/>
      <w:sz w:val="20"/>
    </w:rPr>
  </w:style>
  <w:style w:type="paragraph" w:styleId="a6">
    <w:name w:val="footer"/>
    <w:basedOn w:val="a"/>
    <w:link w:val="a7"/>
    <w:uiPriority w:val="99"/>
    <w:unhideWhenUsed/>
    <w:rsid w:val="007F0A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0A05"/>
    <w:rPr>
      <w:rFonts w:ascii="Times New Roman" w:eastAsia="游明朝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KEIRINKAN</cp:lastModifiedBy>
  <cp:revision>2</cp:revision>
  <dcterms:created xsi:type="dcterms:W3CDTF">2020-12-11T09:57:00Z</dcterms:created>
  <dcterms:modified xsi:type="dcterms:W3CDTF">2020-12-11T10:46:00Z</dcterms:modified>
</cp:coreProperties>
</file>